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1"/>
      </w:tblGrid>
      <w:tr w:rsidR="00307B72" w:rsidRPr="00307B72" w:rsidTr="00307B72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07B72" w:rsidRPr="00307B72" w:rsidRDefault="00307B72" w:rsidP="00307B7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A4051B"/>
                <w:sz w:val="30"/>
                <w:szCs w:val="30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A4051B"/>
                <w:sz w:val="30"/>
                <w:szCs w:val="30"/>
                <w:lang w:eastAsia="ru-RU"/>
              </w:rPr>
              <w:t>Средства обучения и воспитания</w:t>
            </w:r>
          </w:p>
        </w:tc>
      </w:tr>
    </w:tbl>
    <w:p w:rsidR="00307B72" w:rsidRPr="00307B72" w:rsidRDefault="00307B72" w:rsidP="00307B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07B72" w:rsidRPr="00307B72" w:rsidTr="00307B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07B72" w:rsidRPr="00307B72" w:rsidRDefault="00307B72" w:rsidP="00307B72">
            <w:pPr>
              <w:spacing w:after="75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b/>
                <w:bCs/>
                <w:color w:val="513D2C"/>
                <w:sz w:val="21"/>
                <w:szCs w:val="21"/>
                <w:lang w:eastAsia="ru-RU"/>
              </w:rPr>
              <w:t>Средства обучения и воспитания </w:t>
            </w: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      </w:r>
          </w:p>
          <w:p w:rsidR="00307B72" w:rsidRPr="00307B72" w:rsidRDefault="00307B72" w:rsidP="00307B72">
            <w:pPr>
              <w:spacing w:after="75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Общепринятая современная типология подразделяет средства обучения и воспитания на следующие виды:</w:t>
            </w:r>
          </w:p>
          <w:p w:rsidR="00307B72" w:rsidRPr="00307B72" w:rsidRDefault="00307B72" w:rsidP="00307B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u w:val="single"/>
                <w:lang w:eastAsia="ru-RU"/>
              </w:rPr>
              <w:t>Печатные</w:t>
            </w: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 (учебники и учебные пособия, книги для чтения, хрестоматии, рабочие тетради, атласы, раздаточный материал)</w:t>
            </w:r>
          </w:p>
          <w:p w:rsidR="00307B72" w:rsidRPr="00307B72" w:rsidRDefault="00307B72" w:rsidP="00307B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u w:val="single"/>
                <w:lang w:eastAsia="ru-RU"/>
              </w:rPr>
              <w:t>Электронные образовательные ресурсы</w:t>
            </w: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 (образовательные мультимедиа мультимедийные учебники, сетевые образовательные ресурсы, мультимедийные универсальные энциклопедии)</w:t>
            </w:r>
          </w:p>
          <w:p w:rsidR="00307B72" w:rsidRPr="00307B72" w:rsidRDefault="00307B72" w:rsidP="00307B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Аудиовизуальные (слайды, слайд – фильмы, видеофильмы образовательные, учебные кинофильмы, учебные фильмы на цифровых носителях)</w:t>
            </w:r>
          </w:p>
          <w:p w:rsidR="00307B72" w:rsidRPr="00307B72" w:rsidRDefault="00307B72" w:rsidP="00307B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Наглядные плоскостные (плакаты, карты настенные, иллюстрации настенные, магнитные доски)</w:t>
            </w:r>
          </w:p>
          <w:p w:rsidR="00307B72" w:rsidRPr="00307B72" w:rsidRDefault="00307B72" w:rsidP="00307B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Демонстрационные (гербарии, муляжи, макеты, стенды, модели в разрезе, модели демонстрационные)</w:t>
            </w:r>
          </w:p>
          <w:p w:rsidR="00307B72" w:rsidRPr="00307B72" w:rsidRDefault="00307B72" w:rsidP="00307B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Учебные приборы (компас, барометр, колбы и т.д.)</w:t>
            </w:r>
          </w:p>
          <w:p w:rsidR="00307B72" w:rsidRPr="00307B72" w:rsidRDefault="00307B72" w:rsidP="00307B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Тренажеры и спортивное оборудование.</w:t>
            </w:r>
          </w:p>
          <w:p w:rsidR="00307B72" w:rsidRPr="00307B72" w:rsidRDefault="00307B72" w:rsidP="00307B72">
            <w:pPr>
              <w:spacing w:after="75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b/>
                <w:bCs/>
                <w:color w:val="513D2C"/>
                <w:sz w:val="21"/>
                <w:szCs w:val="21"/>
                <w:lang w:eastAsia="ru-RU"/>
              </w:rPr>
              <w:t>Общая дидактическая роль средств обучения</w:t>
            </w:r>
          </w:p>
          <w:p w:rsidR="00307B72" w:rsidRPr="00307B72" w:rsidRDefault="00307B72" w:rsidP="00307B72">
            <w:pPr>
              <w:spacing w:after="75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      </w:r>
          </w:p>
          <w:p w:rsidR="00307B72" w:rsidRPr="00307B72" w:rsidRDefault="00307B72" w:rsidP="00307B72">
            <w:pPr>
              <w:spacing w:after="75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Наиболее эффективное воздействие на </w:t>
            </w:r>
            <w:proofErr w:type="gram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multimedia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(что в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пе</w:t>
            </w:r>
            <w:proofErr w:type="gram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p</w:t>
            </w:r>
            <w:proofErr w:type="gram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еводе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с английского означает «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многосpедность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»)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опpеделяется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инфоpмационная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технология на основе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пpогpаммно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аппаpатного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комплекса, имеющего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ядpо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в виде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компьютеpа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со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сpедствами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подключения к нему аудио- и видеотехники.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Мультимедиатехнология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позволяет обеспечить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п</w:t>
            </w:r>
            <w:proofErr w:type="gram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p</w:t>
            </w:r>
            <w:proofErr w:type="gram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и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решении задач автоматизации интеллектуальной деятельности объединение возможностей ЭВМ с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тpадиционными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для нашего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воспpиятия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средствами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пpедставления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звуковой и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видеоинфоpмации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, для синтеза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тpех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 стихий (звука, текста и </w:t>
            </w:r>
            <w:proofErr w:type="spellStart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гpафики</w:t>
            </w:r>
            <w:proofErr w:type="spellEnd"/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, живого видео).</w:t>
            </w:r>
          </w:p>
          <w:p w:rsidR="00307B72" w:rsidRPr="00307B72" w:rsidRDefault="00307B72" w:rsidP="00307B72">
            <w:pPr>
              <w:spacing w:after="75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b/>
                <w:bCs/>
                <w:color w:val="513D2C"/>
                <w:sz w:val="21"/>
                <w:szCs w:val="21"/>
                <w:lang w:eastAsia="ru-RU"/>
              </w:rPr>
              <w:t>Принципы использования средств обучения</w:t>
            </w:r>
          </w:p>
          <w:p w:rsidR="00307B72" w:rsidRPr="00307B72" w:rsidRDefault="00307B72" w:rsidP="00307B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учет возрастных и психологических особенностей обучающихся</w:t>
            </w:r>
          </w:p>
          <w:p w:rsidR="00307B72" w:rsidRPr="00307B72" w:rsidRDefault="00307B72" w:rsidP="00307B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      </w:r>
          </w:p>
          <w:p w:rsidR="00307B72" w:rsidRPr="00307B72" w:rsidRDefault="00307B72" w:rsidP="00307B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учет дидактических целей и принципов дидактики (принципа наглядности, доступности и т.д.)</w:t>
            </w:r>
          </w:p>
          <w:p w:rsidR="00307B72" w:rsidRPr="00307B72" w:rsidRDefault="00307B72" w:rsidP="00307B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сотворчество педагога и обучающегося</w:t>
            </w:r>
          </w:p>
          <w:p w:rsidR="00307B72" w:rsidRPr="00307B72" w:rsidRDefault="00307B72" w:rsidP="00307B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>приоритет правил безопасности в использовании средств обучения.</w:t>
            </w:r>
          </w:p>
          <w:p w:rsidR="00307B72" w:rsidRPr="00307B72" w:rsidRDefault="00307B72" w:rsidP="00307B72">
            <w:pPr>
              <w:spacing w:after="75" w:line="240" w:lineRule="auto"/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</w:pP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t xml:space="preserve">Развитие средств обучения в современной школе (средней общей и профессиональной) определяется общим развитием учебной техники. Появление интерактивных досок, компьютерной техники, новейших средств воспроизведения цифровых носителей, развитие сети Интернет в образовательных учреждениях сильно изменило и требования к разработке средств обучения. Подключение в рамках Приоритетного национального проекта «Образование» в 2006-2007 годах общеобразовательных учреждений к сети Интернет </w:t>
            </w:r>
            <w:r w:rsidRPr="00307B72">
              <w:rPr>
                <w:rFonts w:ascii="Helvetica" w:eastAsia="Times New Roman" w:hAnsi="Helvetica" w:cs="Times New Roman"/>
                <w:color w:val="513D2C"/>
                <w:sz w:val="21"/>
                <w:szCs w:val="21"/>
                <w:lang w:eastAsia="ru-RU"/>
              </w:rPr>
              <w:lastRenderedPageBreak/>
              <w:t>потребовало ускорить пополнение образовательных интернет – ресурсов и актуализировать весь арсенал средств обучения. Одной из задач современной дидактики является использование потенциала средств доставки и учебной техники в использовании средств обучения.</w:t>
            </w:r>
          </w:p>
        </w:tc>
      </w:tr>
    </w:tbl>
    <w:p w:rsidR="00433472" w:rsidRDefault="00433472">
      <w:bookmarkStart w:id="0" w:name="_GoBack"/>
      <w:bookmarkEnd w:id="0"/>
    </w:p>
    <w:sectPr w:rsidR="0043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48E5"/>
    <w:multiLevelType w:val="multilevel"/>
    <w:tmpl w:val="8B5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32259"/>
    <w:multiLevelType w:val="multilevel"/>
    <w:tmpl w:val="ACD8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72"/>
    <w:rsid w:val="00307B72"/>
    <w:rsid w:val="004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AWJJH2MPE6E2-1083683478-23</_dlc_DocId>
    <_dlc_DocIdUrl xmlns="4a252ca3-5a62-4c1c-90a6-29f4710e47f8">
      <Url>http://edu-sps.koiro.local/Kostroma_EDU/Kos-Sch-26/_layouts/15/DocIdRedir.aspx?ID=AWJJH2MPE6E2-1083683478-23</Url>
      <Description>AWJJH2MPE6E2-1083683478-23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5226338F8B144A94ECBFC2A3997E7" ma:contentTypeVersion="50" ma:contentTypeDescription="Создание документа." ma:contentTypeScope="" ma:versionID="9535ed3bb65192be09e8c66b180f422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15746c45df2bb3f60ae6d29fdbe0240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9D25C-7E99-46E4-A487-4A99E7F97344}"/>
</file>

<file path=customXml/itemProps2.xml><?xml version="1.0" encoding="utf-8"?>
<ds:datastoreItem xmlns:ds="http://schemas.openxmlformats.org/officeDocument/2006/customXml" ds:itemID="{22464400-0551-4411-8D39-971378253DB9}"/>
</file>

<file path=customXml/itemProps3.xml><?xml version="1.0" encoding="utf-8"?>
<ds:datastoreItem xmlns:ds="http://schemas.openxmlformats.org/officeDocument/2006/customXml" ds:itemID="{07085713-7C7A-4885-8740-3E3228EB9848}"/>
</file>

<file path=customXml/itemProps4.xml><?xml version="1.0" encoding="utf-8"?>
<ds:datastoreItem xmlns:ds="http://schemas.openxmlformats.org/officeDocument/2006/customXml" ds:itemID="{AA12D919-CACF-40EC-BB57-E46CC78A6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2015-11-19T12:57:00Z</dcterms:created>
  <dcterms:modified xsi:type="dcterms:W3CDTF">2015-11-19T12:58:00Z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0x0101001785226338F8B144A94ECBFC2A3997E7</vt:lpwstr>
  </property>
  <property fmtid="{D5CDD505-2E9C-101B-9397-08002B2CF9AE}" pid="3" name="_dlc_DocIdItemGuid">
    <vt:lpwstr>e158f1de-205e-4fa8-95fa-f6e3fbd312d4</vt:lpwstr>
  </property>
</Properties>
</file>