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A5" w:rsidRPr="00156ACD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ACD">
        <w:rPr>
          <w:rFonts w:ascii="Times New Roman" w:hAnsi="Times New Roman" w:cs="Times New Roman"/>
          <w:b/>
          <w:i/>
          <w:sz w:val="24"/>
          <w:szCs w:val="24"/>
        </w:rPr>
        <w:t>Тема «Свойства функции. Чтение графика функции», 9 класс</w:t>
      </w:r>
    </w:p>
    <w:p w:rsidR="00ED74A5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</w:t>
      </w:r>
    </w:p>
    <w:p w:rsidR="00ED74A5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ФЦИОР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функции: возрастание и убывание функций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функции. Вычисление значений функций. График функции (практический)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Элементарное исследование П3(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74A5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Функция. Область определения и область значений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74A5" w:rsidRDefault="00ED74A5" w:rsidP="00ED74A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 ЦОР</w:t>
      </w:r>
    </w:p>
    <w:bookmarkStart w:id="0" w:name="f7ff9dde-92b8-4658-9562-d372589e9a26"/>
    <w:p w:rsidR="00ED74A5" w:rsidRPr="00FB14D7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D7">
        <w:rPr>
          <w:rFonts w:ascii="Times New Roman" w:hAnsi="Times New Roman" w:cs="Times New Roman"/>
          <w:sz w:val="24"/>
          <w:szCs w:val="24"/>
        </w:rPr>
        <w:fldChar w:fldCharType="begin"/>
      </w:r>
      <w:r w:rsidRPr="00FB14D7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"http://school-collection.edu.ru/catalog/res/f7ff9dde-92b8-4658-9562-d372589e9a26/view/" \t "_blank" </w:instrText>
      </w:r>
      <w:r w:rsidRPr="00FB14D7">
        <w:rPr>
          <w:rFonts w:ascii="Times New Roman" w:hAnsi="Times New Roman" w:cs="Times New Roman"/>
          <w:sz w:val="24"/>
          <w:szCs w:val="24"/>
        </w:rPr>
        <w:fldChar w:fldCharType="separate"/>
      </w:r>
      <w:r w:rsidRPr="00FB14D7">
        <w:rPr>
          <w:rStyle w:val="a3"/>
          <w:rFonts w:ascii="Times New Roman" w:hAnsi="Times New Roman" w:cs="Times New Roman"/>
          <w:sz w:val="24"/>
          <w:szCs w:val="24"/>
        </w:rPr>
        <w:t>Схема исследования функции. Проверь себя</w:t>
      </w:r>
      <w:r w:rsidRPr="00FB14D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FB1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A5" w:rsidRPr="00FB14D7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D7">
        <w:rPr>
          <w:rFonts w:ascii="Times New Roman" w:hAnsi="Times New Roman" w:cs="Times New Roman"/>
          <w:sz w:val="24"/>
          <w:szCs w:val="24"/>
        </w:rPr>
        <w:t xml:space="preserve">Обобщение свойств функций </w:t>
      </w:r>
      <w:hyperlink r:id="rId6" w:history="1">
        <w:r w:rsidRPr="00FB14D7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http://files.school-collection.edu.ru/dlrstore/33d64270-a910-4c09-a3a6-a3d21b8e39e2/T-1114.html</w:t>
        </w:r>
      </w:hyperlink>
      <w:r w:rsidRPr="00FB1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A5" w:rsidRPr="000A3FA6" w:rsidRDefault="00ED74A5" w:rsidP="00ED74A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12A">
        <w:rPr>
          <w:rFonts w:ascii="Times New Roman" w:hAnsi="Times New Roman" w:cs="Times New Roman"/>
          <w:sz w:val="24"/>
          <w:szCs w:val="24"/>
        </w:rPr>
        <w:t xml:space="preserve">Чтение графика </w:t>
      </w:r>
      <w:hyperlink r:id="rId7" w:history="1">
        <w:r w:rsidRPr="001C712A">
          <w:rPr>
            <w:rStyle w:val="a3"/>
            <w:rFonts w:ascii="Times New Roman" w:hAnsi="Times New Roman" w:cs="Times New Roman"/>
            <w:sz w:val="24"/>
            <w:szCs w:val="24"/>
          </w:rPr>
          <w:t>http://files.school-collection.edu.ru/dlrstore/30e1b661-27a3-44c8-8c42-da3185f9604e/QPlayer.swf</w:t>
        </w:r>
      </w:hyperlink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89"/>
        <w:gridCol w:w="4062"/>
        <w:gridCol w:w="4298"/>
        <w:gridCol w:w="4063"/>
      </w:tblGrid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3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модуль 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теоретические вопросы, дают самооценку знаний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вопросы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знакомой ситуации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модуль 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. Воспринимают их содержание наводящих подсказок, осознают их содержание, делают выводы.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Демонстрирует по необходимости наводящие подсказки.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№ 1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Практикум, модуль 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Сцены 1-4 выполняет, выписывают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p w:rsidR="00ED74A5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5 воспринимают условие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Консультирует, отвечает на вопросы, контролирует занятость учащихся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</w:t>
            </w:r>
          </w:p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 условие задачи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 xml:space="preserve">Поиск решения задачи </w:t>
            </w:r>
          </w:p>
          <w:p w:rsidR="00ED74A5" w:rsidRPr="00B07BC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B07BC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строить график, применить метод оценки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B07BC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вариантов </w:t>
            </w: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Выбирают один из найденных вариантов, определяют необходимый инструментарий, составляют план действий</w:t>
            </w: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B07BC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>Задает наводящие вопросы.</w:t>
            </w:r>
          </w:p>
          <w:p w:rsidR="00ED74A5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ответы</w:t>
            </w:r>
            <w:r w:rsidRPr="00B0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4A5" w:rsidRPr="00B07BC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все предложенные способы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Решение задачи. Запись ответа.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и анализ ее монотонности</w:t>
            </w:r>
          </w:p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методом оценки точки экстремума, вывод о промежутках монотонности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 составленный план в тетради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решения) или в математическом конструкторе (при графическом способе решения)</w:t>
            </w:r>
          </w:p>
          <w:p w:rsidR="00ED74A5" w:rsidRPr="001C712A" w:rsidRDefault="00ED74A5" w:rsidP="00D12EBC">
            <w:pPr>
              <w:tabs>
                <w:tab w:val="num" w:pos="0"/>
              </w:tabs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Знакомятся по необходимости с содержанием пошаговых подсказок, записывают решение задачи, ответ.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По необходимости оказывает помощь, отвечает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контролирует правильность выполнения задания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74A5" w:rsidRPr="001C712A" w:rsidTr="00D12E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контрольного задани</w:t>
            </w:r>
            <w:bookmarkStart w:id="1" w:name="_GoBack"/>
            <w:bookmarkEnd w:id="1"/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Модули 4, 6, 7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каждое задание в течение  5 минут</w:t>
            </w: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Анализирует ответы учащихся, оценивает их деятельность</w:t>
            </w:r>
          </w:p>
        </w:tc>
      </w:tr>
      <w:tr w:rsidR="00ED74A5" w:rsidRPr="001C712A" w:rsidTr="00ED74A5">
        <w:trPr>
          <w:trHeight w:val="148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мин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Выводы по уроку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Фиксируют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заполняют карту выполнения заданий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5" w:rsidRPr="001C712A" w:rsidRDefault="00ED74A5" w:rsidP="00D12EBC">
            <w:pPr>
              <w:tabs>
                <w:tab w:val="num" w:pos="0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2A">
              <w:rPr>
                <w:rFonts w:ascii="Times New Roman" w:hAnsi="Times New Roman" w:cs="Times New Roman"/>
                <w:sz w:val="24"/>
                <w:szCs w:val="24"/>
              </w:rPr>
              <w:t>Формулирует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оценивает работу учащихся</w:t>
            </w:r>
          </w:p>
        </w:tc>
      </w:tr>
    </w:tbl>
    <w:p w:rsidR="00B711AD" w:rsidRDefault="00B711AD"/>
    <w:sectPr w:rsidR="00B711AD" w:rsidSect="00ED74A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32E"/>
    <w:multiLevelType w:val="hybridMultilevel"/>
    <w:tmpl w:val="074E7B98"/>
    <w:lvl w:ilvl="0" w:tplc="E0C80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A5"/>
    <w:rsid w:val="00B711AD"/>
    <w:rsid w:val="00E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4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30e1b661-27a3-44c8-8c42-da3185f9604e/QPlayer.sw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33d64270-a910-4c09-a3a6-a3d21b8e39e2/T-1114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DD74F70EEE54A8DA92290E5C30754" ma:contentTypeVersion="49" ma:contentTypeDescription="Создание документа." ma:contentTypeScope="" ma:versionID="aafc50714764eab6b8815a6d89aa6a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AWJJH2MPE6E2-1233059686-6</_dlc_DocId>
    <_dlc_DocIdUrl xmlns="4a252ca3-5a62-4c1c-90a6-29f4710e47f8">
      <Url>http://edu-sps.koiro.local/Kostroma_EDU/Kos-Sch-24/momati/_layouts/15/DocIdRedir.aspx?ID=AWJJH2MPE6E2-1233059686-6</Url>
      <Description>AWJJH2MPE6E2-1233059686-6</Description>
    </_dlc_DocIdUrl>
  </documentManagement>
</p:properties>
</file>

<file path=customXml/itemProps1.xml><?xml version="1.0" encoding="utf-8"?>
<ds:datastoreItem xmlns:ds="http://schemas.openxmlformats.org/officeDocument/2006/customXml" ds:itemID="{AFAD4614-3391-42C8-8641-D61B09E3E480}"/>
</file>

<file path=customXml/itemProps2.xml><?xml version="1.0" encoding="utf-8"?>
<ds:datastoreItem xmlns:ds="http://schemas.openxmlformats.org/officeDocument/2006/customXml" ds:itemID="{E2A3FD7C-0F1D-4B3D-AE49-F29EE724751D}"/>
</file>

<file path=customXml/itemProps3.xml><?xml version="1.0" encoding="utf-8"?>
<ds:datastoreItem xmlns:ds="http://schemas.openxmlformats.org/officeDocument/2006/customXml" ds:itemID="{7428BC5D-07F8-4F7E-ADE2-55562AEF77D3}"/>
</file>

<file path=customXml/itemProps4.xml><?xml version="1.0" encoding="utf-8"?>
<ds:datastoreItem xmlns:ds="http://schemas.openxmlformats.org/officeDocument/2006/customXml" ds:itemID="{51C68573-96F9-4B63-9886-140B07C06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2012-02-19T18:22:00Z</dcterms:created>
  <dcterms:modified xsi:type="dcterms:W3CDTF">2012-02-19T18:23:00Z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0x0101000A7DD74F70EEE54A8DA92290E5C30754</vt:lpwstr>
  </property>
  <property fmtid="{D5CDD505-2E9C-101B-9397-08002B2CF9AE}" pid="3" name="_dlc_DocIdItemGuid">
    <vt:lpwstr>6eb2f728-88a9-4f50-91a8-fc77455d66bc</vt:lpwstr>
  </property>
</Properties>
</file>