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CA" w:rsidRPr="001C5220" w:rsidRDefault="004537CB" w:rsidP="00BB3EE6">
      <w:pPr>
        <w:tabs>
          <w:tab w:val="left" w:pos="1848"/>
          <w:tab w:val="center" w:pos="7285"/>
        </w:tabs>
        <w:rPr>
          <w:b/>
          <w:color w:val="4F81BD" w:themeColor="accent1"/>
          <w:sz w:val="36"/>
          <w:szCs w:val="36"/>
        </w:rPr>
      </w:pPr>
      <w:r w:rsidRPr="001C5220">
        <w:rPr>
          <w:b/>
          <w:color w:val="4F81BD" w:themeColor="accent1"/>
          <w:sz w:val="36"/>
          <w:szCs w:val="36"/>
        </w:rPr>
        <w:tab/>
      </w:r>
      <w:r w:rsidRPr="001C5220">
        <w:rPr>
          <w:b/>
          <w:color w:val="4F81BD" w:themeColor="accent1"/>
          <w:sz w:val="36"/>
          <w:szCs w:val="36"/>
        </w:rPr>
        <w:tab/>
      </w:r>
      <w:r w:rsidR="00C12ECA" w:rsidRPr="001C5220">
        <w:rPr>
          <w:b/>
          <w:color w:val="4F81BD" w:themeColor="accent1"/>
          <w:sz w:val="36"/>
          <w:szCs w:val="36"/>
        </w:rPr>
        <w:t>Способы выражения авторской позиции в эпическом произведении</w:t>
      </w:r>
    </w:p>
    <w:p w:rsidR="00670B5E" w:rsidRPr="00670B5E" w:rsidRDefault="00670B5E" w:rsidP="00BB3EE6">
      <w:pPr>
        <w:spacing w:line="360" w:lineRule="auto"/>
        <w:jc w:val="center"/>
        <w:rPr>
          <w:sz w:val="16"/>
          <w:szCs w:val="16"/>
        </w:rPr>
      </w:pPr>
    </w:p>
    <w:p w:rsidR="001123F0" w:rsidRPr="001C5220" w:rsidRDefault="00670B5E" w:rsidP="001C5220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1C5220">
        <w:rPr>
          <w:b/>
          <w:color w:val="FF0000"/>
          <w:sz w:val="32"/>
          <w:szCs w:val="32"/>
        </w:rPr>
        <w:t>Авторская позиция по степени выраженности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785"/>
        <w:gridCol w:w="4785"/>
      </w:tblGrid>
      <w:tr w:rsidR="001123F0" w:rsidRPr="00670B5E" w:rsidTr="001C5220">
        <w:trPr>
          <w:jc w:val="center"/>
        </w:trPr>
        <w:tc>
          <w:tcPr>
            <w:tcW w:w="4785" w:type="dxa"/>
          </w:tcPr>
          <w:p w:rsidR="001123F0" w:rsidRPr="00670B5E" w:rsidRDefault="001123F0" w:rsidP="00BB3EE6">
            <w:pPr>
              <w:tabs>
                <w:tab w:val="left" w:pos="3382"/>
              </w:tabs>
              <w:jc w:val="center"/>
              <w:rPr>
                <w:b/>
              </w:rPr>
            </w:pPr>
            <w:r w:rsidRPr="00670B5E">
              <w:rPr>
                <w:b/>
              </w:rPr>
              <w:t>Прямая</w:t>
            </w:r>
          </w:p>
        </w:tc>
        <w:tc>
          <w:tcPr>
            <w:tcW w:w="4785" w:type="dxa"/>
          </w:tcPr>
          <w:p w:rsidR="001123F0" w:rsidRPr="00670B5E" w:rsidRDefault="001123F0" w:rsidP="00BB3EE6">
            <w:pPr>
              <w:tabs>
                <w:tab w:val="left" w:pos="3382"/>
              </w:tabs>
              <w:jc w:val="center"/>
              <w:rPr>
                <w:b/>
              </w:rPr>
            </w:pPr>
            <w:r w:rsidRPr="00670B5E">
              <w:rPr>
                <w:b/>
              </w:rPr>
              <w:t>Косвенная</w:t>
            </w:r>
          </w:p>
        </w:tc>
      </w:tr>
      <w:tr w:rsidR="001123F0" w:rsidRPr="00670B5E" w:rsidTr="001C5220">
        <w:trPr>
          <w:jc w:val="center"/>
        </w:trPr>
        <w:tc>
          <w:tcPr>
            <w:tcW w:w="4785" w:type="dxa"/>
          </w:tcPr>
          <w:p w:rsidR="001123F0" w:rsidRPr="00670B5E" w:rsidRDefault="001123F0" w:rsidP="00BB3EE6">
            <w:pPr>
              <w:tabs>
                <w:tab w:val="left" w:pos="3382"/>
              </w:tabs>
              <w:jc w:val="center"/>
              <w:rPr>
                <w:b/>
              </w:rPr>
            </w:pPr>
            <w:r w:rsidRPr="00670B5E">
              <w:rPr>
                <w:b/>
              </w:rPr>
              <w:t>Выражена открыто, в прямой оценочной форме:</w:t>
            </w:r>
          </w:p>
          <w:p w:rsidR="001123F0" w:rsidRPr="00670B5E" w:rsidRDefault="001123F0" w:rsidP="00BB3EE6">
            <w:pPr>
              <w:tabs>
                <w:tab w:val="left" w:pos="3382"/>
              </w:tabs>
              <w:rPr>
                <w:b/>
              </w:rPr>
            </w:pPr>
            <w:r w:rsidRPr="00670B5E">
              <w:rPr>
                <w:b/>
              </w:rPr>
              <w:t>- название произведения</w:t>
            </w:r>
          </w:p>
          <w:p w:rsidR="001123F0" w:rsidRPr="00670B5E" w:rsidRDefault="001123F0" w:rsidP="00BB3EE6">
            <w:pPr>
              <w:tabs>
                <w:tab w:val="left" w:pos="3382"/>
              </w:tabs>
              <w:rPr>
                <w:b/>
              </w:rPr>
            </w:pPr>
            <w:r w:rsidRPr="00670B5E">
              <w:rPr>
                <w:b/>
              </w:rPr>
              <w:t>- эпиграф</w:t>
            </w:r>
          </w:p>
          <w:p w:rsidR="001123F0" w:rsidRPr="00670B5E" w:rsidRDefault="001123F0" w:rsidP="00BB3EE6">
            <w:pPr>
              <w:tabs>
                <w:tab w:val="left" w:pos="3382"/>
              </w:tabs>
              <w:jc w:val="both"/>
              <w:rPr>
                <w:b/>
              </w:rPr>
            </w:pPr>
            <w:r w:rsidRPr="00670B5E">
              <w:rPr>
                <w:b/>
              </w:rPr>
              <w:t>- монологи и диалоги персонажа, идейно близкого автору</w:t>
            </w:r>
          </w:p>
        </w:tc>
        <w:tc>
          <w:tcPr>
            <w:tcW w:w="4785" w:type="dxa"/>
          </w:tcPr>
          <w:p w:rsidR="001123F0" w:rsidRPr="00670B5E" w:rsidRDefault="001123F0" w:rsidP="00BB3EE6">
            <w:pPr>
              <w:tabs>
                <w:tab w:val="left" w:pos="3382"/>
              </w:tabs>
              <w:jc w:val="center"/>
              <w:rPr>
                <w:b/>
              </w:rPr>
            </w:pPr>
            <w:r w:rsidRPr="00670B5E">
              <w:rPr>
                <w:b/>
              </w:rPr>
              <w:t>Автор старается избегать прямых суждений и оценок:</w:t>
            </w:r>
          </w:p>
          <w:p w:rsidR="001123F0" w:rsidRPr="00670B5E" w:rsidRDefault="001123F0" w:rsidP="00BB3EE6">
            <w:pPr>
              <w:tabs>
                <w:tab w:val="left" w:pos="3382"/>
              </w:tabs>
              <w:jc w:val="both"/>
              <w:rPr>
                <w:b/>
              </w:rPr>
            </w:pPr>
            <w:r w:rsidRPr="00670B5E">
              <w:rPr>
                <w:b/>
              </w:rPr>
              <w:t>- жанр</w:t>
            </w:r>
          </w:p>
          <w:p w:rsidR="001123F0" w:rsidRPr="00670B5E" w:rsidRDefault="001123F0" w:rsidP="00BB3EE6">
            <w:pPr>
              <w:tabs>
                <w:tab w:val="left" w:pos="3382"/>
              </w:tabs>
              <w:jc w:val="both"/>
              <w:rPr>
                <w:b/>
              </w:rPr>
            </w:pPr>
            <w:r w:rsidRPr="00670B5E">
              <w:rPr>
                <w:b/>
              </w:rPr>
              <w:t>- конфликт</w:t>
            </w:r>
          </w:p>
          <w:p w:rsidR="001123F0" w:rsidRPr="00670B5E" w:rsidRDefault="001123F0" w:rsidP="00BB3EE6">
            <w:pPr>
              <w:tabs>
                <w:tab w:val="left" w:pos="3382"/>
              </w:tabs>
              <w:jc w:val="both"/>
              <w:rPr>
                <w:b/>
              </w:rPr>
            </w:pPr>
            <w:r w:rsidRPr="00670B5E">
              <w:rPr>
                <w:b/>
              </w:rPr>
              <w:t>- композиция</w:t>
            </w:r>
          </w:p>
          <w:p w:rsidR="001123F0" w:rsidRPr="00670B5E" w:rsidRDefault="001123F0" w:rsidP="00BB3EE6">
            <w:pPr>
              <w:tabs>
                <w:tab w:val="left" w:pos="3382"/>
              </w:tabs>
              <w:jc w:val="both"/>
              <w:rPr>
                <w:b/>
              </w:rPr>
            </w:pPr>
            <w:r w:rsidRPr="00670B5E">
              <w:rPr>
                <w:b/>
              </w:rPr>
              <w:t>- выбор сюжета</w:t>
            </w:r>
          </w:p>
          <w:p w:rsidR="001123F0" w:rsidRPr="00670B5E" w:rsidRDefault="001123F0" w:rsidP="00BB3EE6">
            <w:pPr>
              <w:tabs>
                <w:tab w:val="left" w:pos="460"/>
                <w:tab w:val="left" w:pos="3382"/>
              </w:tabs>
              <w:jc w:val="both"/>
              <w:rPr>
                <w:b/>
              </w:rPr>
            </w:pPr>
            <w:r w:rsidRPr="00670B5E">
              <w:rPr>
                <w:b/>
              </w:rPr>
              <w:t>- тематика и проблематика</w:t>
            </w:r>
          </w:p>
          <w:p w:rsidR="001123F0" w:rsidRPr="00670B5E" w:rsidRDefault="001123F0" w:rsidP="00BB3EE6">
            <w:pPr>
              <w:tabs>
                <w:tab w:val="left" w:pos="3382"/>
              </w:tabs>
              <w:jc w:val="both"/>
              <w:rPr>
                <w:b/>
              </w:rPr>
            </w:pPr>
            <w:r w:rsidRPr="00670B5E">
              <w:rPr>
                <w:b/>
              </w:rPr>
              <w:t>- система образов</w:t>
            </w:r>
          </w:p>
        </w:tc>
      </w:tr>
    </w:tbl>
    <w:p w:rsidR="001123F0" w:rsidRPr="00670B5E" w:rsidRDefault="001123F0" w:rsidP="00BB3EE6">
      <w:pPr>
        <w:tabs>
          <w:tab w:val="left" w:pos="1848"/>
          <w:tab w:val="center" w:pos="7285"/>
        </w:tabs>
        <w:rPr>
          <w:b/>
          <w:color w:val="0070C0"/>
          <w:sz w:val="16"/>
          <w:szCs w:val="16"/>
        </w:rPr>
      </w:pPr>
    </w:p>
    <w:p w:rsidR="00CF032D" w:rsidRPr="004537CB" w:rsidRDefault="00CF032D" w:rsidP="00BB3EE6">
      <w:pPr>
        <w:rPr>
          <w:sz w:val="10"/>
          <w:szCs w:val="10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259"/>
        <w:gridCol w:w="9733"/>
      </w:tblGrid>
      <w:tr w:rsidR="00C12ECA" w:rsidRPr="00964DB0" w:rsidTr="001C5220">
        <w:tc>
          <w:tcPr>
            <w:tcW w:w="5259" w:type="dxa"/>
          </w:tcPr>
          <w:p w:rsidR="00C12ECA" w:rsidRPr="001C5220" w:rsidRDefault="00C12ECA" w:rsidP="00BB3EE6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C5220">
              <w:rPr>
                <w:b/>
                <w:color w:val="4F81BD" w:themeColor="accent1"/>
                <w:sz w:val="28"/>
                <w:szCs w:val="28"/>
              </w:rPr>
              <w:t>Способ выражения авторской позиции</w:t>
            </w:r>
          </w:p>
        </w:tc>
        <w:tc>
          <w:tcPr>
            <w:tcW w:w="9733" w:type="dxa"/>
          </w:tcPr>
          <w:p w:rsidR="00C12ECA" w:rsidRPr="001C5220" w:rsidRDefault="00C12ECA" w:rsidP="00BB3EE6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C5220">
              <w:rPr>
                <w:b/>
                <w:color w:val="4F81BD" w:themeColor="accent1"/>
                <w:sz w:val="28"/>
                <w:szCs w:val="28"/>
              </w:rPr>
              <w:t>Цитата из произведения</w:t>
            </w:r>
          </w:p>
        </w:tc>
      </w:tr>
      <w:tr w:rsidR="00C12ECA" w:rsidRPr="00964DB0" w:rsidTr="001C5220">
        <w:tc>
          <w:tcPr>
            <w:tcW w:w="5259" w:type="dxa"/>
          </w:tcPr>
          <w:p w:rsidR="00C12ECA" w:rsidRPr="00A87E3B" w:rsidRDefault="00C12ECA" w:rsidP="00B03862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1.</w:t>
            </w:r>
            <w:r w:rsidRPr="00A87E3B">
              <w:rPr>
                <w:b/>
              </w:rPr>
              <w:t xml:space="preserve"> Повествование чаще всего ведет автор-рассказчик, который является одним из действующих лиц (солдат).</w:t>
            </w:r>
          </w:p>
        </w:tc>
        <w:tc>
          <w:tcPr>
            <w:tcW w:w="9733" w:type="dxa"/>
          </w:tcPr>
          <w:p w:rsidR="00C12ECA" w:rsidRPr="00762904" w:rsidRDefault="00C12ECA" w:rsidP="00B03862">
            <w:pPr>
              <w:pStyle w:val="a3"/>
              <w:tabs>
                <w:tab w:val="left" w:pos="461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04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r w:rsidRPr="00416BFD">
              <w:rPr>
                <w:rFonts w:ascii="Times New Roman" w:hAnsi="Times New Roman"/>
                <w:i/>
                <w:sz w:val="24"/>
                <w:szCs w:val="24"/>
              </w:rPr>
              <w:t>нашей</w:t>
            </w:r>
            <w:r w:rsidRPr="00762904">
              <w:rPr>
                <w:rFonts w:ascii="Times New Roman" w:hAnsi="Times New Roman"/>
                <w:sz w:val="24"/>
                <w:szCs w:val="24"/>
              </w:rPr>
              <w:t xml:space="preserve"> роте было всего три счастливчика…»; «Два дня назад засекли </w:t>
            </w:r>
            <w:r w:rsidRPr="00416BFD">
              <w:rPr>
                <w:rFonts w:ascii="Times New Roman" w:hAnsi="Times New Roman"/>
                <w:i/>
                <w:sz w:val="24"/>
                <w:szCs w:val="24"/>
              </w:rPr>
              <w:t>мы</w:t>
            </w:r>
            <w:r w:rsidRPr="00762904">
              <w:rPr>
                <w:rFonts w:ascii="Times New Roman" w:hAnsi="Times New Roman"/>
                <w:sz w:val="24"/>
                <w:szCs w:val="24"/>
              </w:rPr>
              <w:t xml:space="preserve"> пулеметное гнездо гитлеровцев»</w:t>
            </w:r>
            <w:r w:rsidR="00307B81">
              <w:rPr>
                <w:rFonts w:ascii="Times New Roman" w:hAnsi="Times New Roman"/>
                <w:sz w:val="24"/>
                <w:szCs w:val="24"/>
              </w:rPr>
              <w:t>;</w:t>
            </w:r>
            <w:r w:rsidR="00416BFD">
              <w:rPr>
                <w:rFonts w:ascii="Times New Roman" w:hAnsi="Times New Roman"/>
                <w:sz w:val="24"/>
                <w:szCs w:val="24"/>
              </w:rPr>
              <w:t xml:space="preserve"> «…к </w:t>
            </w:r>
            <w:r w:rsidR="00416BFD" w:rsidRPr="00416BFD">
              <w:rPr>
                <w:rFonts w:ascii="Times New Roman" w:hAnsi="Times New Roman"/>
                <w:i/>
                <w:sz w:val="24"/>
                <w:szCs w:val="24"/>
              </w:rPr>
              <w:t>нашему</w:t>
            </w:r>
            <w:r w:rsidR="00416BFD">
              <w:rPr>
                <w:rFonts w:ascii="Times New Roman" w:hAnsi="Times New Roman"/>
                <w:sz w:val="24"/>
                <w:szCs w:val="24"/>
              </w:rPr>
              <w:t xml:space="preserve"> взводу девчата не благоволили…»</w:t>
            </w:r>
            <w:r w:rsidR="00307B81">
              <w:rPr>
                <w:rFonts w:ascii="Times New Roman" w:hAnsi="Times New Roman"/>
                <w:sz w:val="24"/>
                <w:szCs w:val="24"/>
              </w:rPr>
              <w:t>;</w:t>
            </w:r>
            <w:r w:rsidR="00416BFD">
              <w:rPr>
                <w:rFonts w:ascii="Times New Roman" w:hAnsi="Times New Roman"/>
                <w:sz w:val="24"/>
                <w:szCs w:val="24"/>
              </w:rPr>
              <w:t xml:space="preserve"> «Летом сорок четвертого года отправили </w:t>
            </w:r>
            <w:r w:rsidR="00416BFD" w:rsidRPr="00416BFD">
              <w:rPr>
                <w:rFonts w:ascii="Times New Roman" w:hAnsi="Times New Roman"/>
                <w:i/>
                <w:sz w:val="24"/>
                <w:szCs w:val="24"/>
              </w:rPr>
              <w:t>наш</w:t>
            </w:r>
            <w:r w:rsidR="00416BFD">
              <w:rPr>
                <w:rFonts w:ascii="Times New Roman" w:hAnsi="Times New Roman"/>
                <w:sz w:val="24"/>
                <w:szCs w:val="24"/>
              </w:rPr>
              <w:t xml:space="preserve"> взвод вверх по Оке…»</w:t>
            </w:r>
            <w:r w:rsidR="00307B81">
              <w:rPr>
                <w:rFonts w:ascii="Times New Roman" w:hAnsi="Times New Roman"/>
                <w:sz w:val="24"/>
                <w:szCs w:val="24"/>
              </w:rPr>
              <w:t>;</w:t>
            </w:r>
            <w:r w:rsidR="000729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29F8" w:rsidRPr="000729F8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729F8">
              <w:rPr>
                <w:rFonts w:ascii="Times New Roman" w:hAnsi="Times New Roman"/>
                <w:sz w:val="24"/>
                <w:szCs w:val="24"/>
              </w:rPr>
              <w:t xml:space="preserve"> обратил внимание на то место…»</w:t>
            </w:r>
          </w:p>
        </w:tc>
      </w:tr>
      <w:tr w:rsidR="00C12ECA" w:rsidRPr="00964DB0" w:rsidTr="001C5220">
        <w:tc>
          <w:tcPr>
            <w:tcW w:w="5259" w:type="dxa"/>
          </w:tcPr>
          <w:p w:rsidR="00C12ECA" w:rsidRPr="00A87E3B" w:rsidRDefault="00C12ECA" w:rsidP="00B03862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2.</w:t>
            </w:r>
            <w:r w:rsidRPr="00A87E3B">
              <w:rPr>
                <w:b/>
              </w:rPr>
              <w:t xml:space="preserve"> Скобочные включения придают повествованию смысловую насыщенность, уточняют высказанное героем.</w:t>
            </w:r>
          </w:p>
        </w:tc>
        <w:tc>
          <w:tcPr>
            <w:tcW w:w="9733" w:type="dxa"/>
          </w:tcPr>
          <w:p w:rsidR="00C12ECA" w:rsidRPr="004D6B30" w:rsidRDefault="00C12ECA" w:rsidP="00307B81">
            <w:pPr>
              <w:tabs>
                <w:tab w:val="left" w:pos="319"/>
              </w:tabs>
              <w:spacing w:line="276" w:lineRule="auto"/>
              <w:jc w:val="both"/>
            </w:pPr>
            <w:r w:rsidRPr="00AF3D53">
              <w:t>«…(мы их уже считали своими)…», «…(договоренность со старшиной есть)…»</w:t>
            </w:r>
            <w:r w:rsidR="00E9541B">
              <w:t>, «…(мы их так окрестили)…»</w:t>
            </w:r>
            <w:r w:rsidR="00307B81">
              <w:t>;</w:t>
            </w:r>
            <w:r w:rsidR="00E9541B">
              <w:t xml:space="preserve"> «…(намек на наши частые промахи по мишеням)…»</w:t>
            </w:r>
            <w:r w:rsidR="00307B81">
              <w:t>;</w:t>
            </w:r>
            <w:r w:rsidR="00E9541B">
              <w:t xml:space="preserve"> «…(он уже был в курсе дела…)</w:t>
            </w:r>
            <w:r w:rsidR="001A0F92">
              <w:t>»</w:t>
            </w:r>
            <w:r w:rsidR="00307B81">
              <w:t>;</w:t>
            </w:r>
            <w:r w:rsidR="00E9541B">
              <w:t xml:space="preserve"> «</w:t>
            </w:r>
            <w:r w:rsidR="001A0F92">
              <w:t>…(в этом не раз я убеждался)…</w:t>
            </w:r>
            <w:r w:rsidR="00E9541B">
              <w:t>»</w:t>
            </w:r>
            <w:r w:rsidR="00307B81">
              <w:t>;</w:t>
            </w:r>
            <w:r w:rsidR="001A0F92">
              <w:t xml:space="preserve"> «…(далее следует пересказ Правилова.)»</w:t>
            </w:r>
          </w:p>
        </w:tc>
      </w:tr>
      <w:tr w:rsidR="00C12ECA" w:rsidRPr="00964DB0" w:rsidTr="001C5220">
        <w:tc>
          <w:tcPr>
            <w:tcW w:w="5259" w:type="dxa"/>
          </w:tcPr>
          <w:p w:rsidR="00C12ECA" w:rsidRPr="00A87E3B" w:rsidRDefault="00C12ECA" w:rsidP="00B03862">
            <w:pPr>
              <w:spacing w:line="276" w:lineRule="auto"/>
              <w:jc w:val="both"/>
              <w:rPr>
                <w:b/>
              </w:rPr>
            </w:pPr>
          </w:p>
          <w:p w:rsidR="00C12ECA" w:rsidRPr="00A87E3B" w:rsidRDefault="00C12ECA" w:rsidP="00B03862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3.</w:t>
            </w:r>
            <w:r w:rsidRPr="00A87E3B">
              <w:rPr>
                <w:b/>
              </w:rPr>
              <w:t xml:space="preserve"> Прямой выход к читателю с открытым словом, откровенно публицистическим. </w:t>
            </w:r>
          </w:p>
        </w:tc>
        <w:tc>
          <w:tcPr>
            <w:tcW w:w="9733" w:type="dxa"/>
          </w:tcPr>
          <w:p w:rsidR="00C12ECA" w:rsidRPr="00AF3D53" w:rsidRDefault="00C12ECA" w:rsidP="00B03862">
            <w:pPr>
              <w:tabs>
                <w:tab w:val="left" w:pos="319"/>
              </w:tabs>
              <w:spacing w:line="276" w:lineRule="auto"/>
              <w:jc w:val="both"/>
            </w:pPr>
            <w:r>
              <w:t>«</w:t>
            </w:r>
            <w:r w:rsidRPr="00AF3D53">
              <w:t>Стычка была короткой и яросной. Наша рота не досчиталась шестерых… за сапогами я не пошел… Та ночь сделала меня взрослым»</w:t>
            </w:r>
            <w:r>
              <w:t>, «Рожденный ползать летать не может…»</w:t>
            </w:r>
            <w:r w:rsidR="00F12EC3">
              <w:t>, «… были мальчики, а теперь – солдаты</w:t>
            </w:r>
            <w:r w:rsidR="001579A1">
              <w:t>!</w:t>
            </w:r>
            <w:r w:rsidR="00F12EC3">
              <w:t>»</w:t>
            </w:r>
            <w:r w:rsidR="001579A1">
              <w:t xml:space="preserve">, «Только не деньги дороги нам, а любовь ваша и забота». </w:t>
            </w:r>
          </w:p>
        </w:tc>
      </w:tr>
      <w:tr w:rsidR="00C12ECA" w:rsidRPr="00964DB0" w:rsidTr="001C5220">
        <w:trPr>
          <w:trHeight w:val="149"/>
        </w:trPr>
        <w:tc>
          <w:tcPr>
            <w:tcW w:w="5259" w:type="dxa"/>
          </w:tcPr>
          <w:p w:rsidR="00C12ECA" w:rsidRPr="00A87E3B" w:rsidRDefault="00C12ECA" w:rsidP="00B038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12ECA" w:rsidRPr="00A87E3B" w:rsidRDefault="00D65755" w:rsidP="00A87E3B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4</w:t>
            </w:r>
            <w:r w:rsidR="00C12ECA" w:rsidRPr="00A87E3B">
              <w:rPr>
                <w:b/>
                <w:color w:val="4F81BD" w:themeColor="accent1"/>
                <w:sz w:val="28"/>
                <w:szCs w:val="28"/>
              </w:rPr>
              <w:t>.</w:t>
            </w:r>
            <w:r w:rsidR="00C12ECA" w:rsidRPr="00A87E3B">
              <w:rPr>
                <w:b/>
                <w:sz w:val="28"/>
                <w:szCs w:val="28"/>
              </w:rPr>
              <w:t xml:space="preserve"> </w:t>
            </w:r>
            <w:r w:rsidR="00C12ECA" w:rsidRPr="00A87E3B">
              <w:rPr>
                <w:b/>
              </w:rPr>
              <w:t>Дает прямые</w:t>
            </w:r>
            <w:r w:rsidR="00A87E3B" w:rsidRPr="00A87E3B">
              <w:rPr>
                <w:b/>
              </w:rPr>
              <w:t xml:space="preserve"> оценки героям, их поступкам, </w:t>
            </w:r>
            <w:r w:rsidR="00C12ECA" w:rsidRPr="00A87E3B">
              <w:rPr>
                <w:b/>
              </w:rPr>
              <w:t>событиям.</w:t>
            </w:r>
          </w:p>
        </w:tc>
        <w:tc>
          <w:tcPr>
            <w:tcW w:w="9733" w:type="dxa"/>
          </w:tcPr>
          <w:p w:rsidR="00C12ECA" w:rsidRDefault="00C12ECA" w:rsidP="00B03862">
            <w:pPr>
              <w:spacing w:line="276" w:lineRule="auto"/>
              <w:jc w:val="both"/>
            </w:pPr>
            <w:r>
              <w:t>«И тут старшина Вязанкин – мужик исключительно головастый – предлагает ему свой план действий…»</w:t>
            </w:r>
            <w:r w:rsidR="00307B81">
              <w:t xml:space="preserve">; </w:t>
            </w:r>
            <w:r>
              <w:t>«Толик Казарин – мо</w:t>
            </w:r>
            <w:r w:rsidR="00307B81">
              <w:t>й земляк и самый близкий друг…»;</w:t>
            </w:r>
            <w:r>
              <w:t xml:space="preserve"> «Вот и вся история. Совсем негероическая, хоть и про войну»</w:t>
            </w:r>
            <w:r w:rsidR="00307B81">
              <w:t xml:space="preserve">; «Впервые мы видели своего начальника, </w:t>
            </w:r>
            <w:r w:rsidR="003648F0">
              <w:t>прошедшего на фронте огни и воды, таким растерянным и беспомощным</w:t>
            </w:r>
            <w:r w:rsidR="00307B81">
              <w:t>»</w:t>
            </w:r>
            <w:r w:rsidR="003648F0">
              <w:t>.</w:t>
            </w:r>
          </w:p>
        </w:tc>
      </w:tr>
      <w:tr w:rsidR="00C12ECA" w:rsidRPr="00964DB0" w:rsidTr="001C5220">
        <w:trPr>
          <w:trHeight w:val="149"/>
        </w:trPr>
        <w:tc>
          <w:tcPr>
            <w:tcW w:w="5259" w:type="dxa"/>
          </w:tcPr>
          <w:p w:rsidR="00C12ECA" w:rsidRPr="00A87E3B" w:rsidRDefault="00C12ECA" w:rsidP="00B03862">
            <w:pPr>
              <w:spacing w:line="276" w:lineRule="auto"/>
              <w:jc w:val="both"/>
              <w:rPr>
                <w:b/>
              </w:rPr>
            </w:pPr>
          </w:p>
          <w:p w:rsidR="00C12ECA" w:rsidRPr="00A87E3B" w:rsidRDefault="00C12ECA" w:rsidP="00B03862">
            <w:pPr>
              <w:spacing w:line="276" w:lineRule="auto"/>
              <w:jc w:val="both"/>
              <w:rPr>
                <w:b/>
              </w:rPr>
            </w:pPr>
          </w:p>
          <w:p w:rsidR="00C12ECA" w:rsidRPr="00A87E3B" w:rsidRDefault="00D65755" w:rsidP="00B03862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5</w:t>
            </w:r>
            <w:r w:rsidR="00C12ECA" w:rsidRPr="00A87E3B">
              <w:rPr>
                <w:b/>
                <w:color w:val="4F81BD" w:themeColor="accent1"/>
                <w:sz w:val="28"/>
                <w:szCs w:val="28"/>
              </w:rPr>
              <w:t>.</w:t>
            </w:r>
            <w:r w:rsidR="00C12ECA" w:rsidRPr="00A87E3B">
              <w:rPr>
                <w:b/>
              </w:rPr>
              <w:t xml:space="preserve"> Внутренние размышления.</w:t>
            </w:r>
          </w:p>
          <w:p w:rsidR="00C12ECA" w:rsidRPr="00A87E3B" w:rsidRDefault="00C12ECA" w:rsidP="00B0386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33" w:type="dxa"/>
          </w:tcPr>
          <w:p w:rsidR="00C12ECA" w:rsidRDefault="00C12ECA" w:rsidP="00B03862">
            <w:pPr>
              <w:spacing w:line="276" w:lineRule="auto"/>
              <w:jc w:val="both"/>
            </w:pPr>
            <w:r>
              <w:lastRenderedPageBreak/>
              <w:t xml:space="preserve">«Возвращаясь в казарму, он делился со мной новыми подробностями о наших сапогах. Не </w:t>
            </w:r>
            <w:r>
              <w:lastRenderedPageBreak/>
              <w:t>всегда эти сведения были приятными: вдруг обнаружилось, что голенище правого сапога имеет заплату»;</w:t>
            </w:r>
            <w:r w:rsidR="00791FD4">
              <w:t xml:space="preserve"> </w:t>
            </w:r>
            <w:r>
              <w:t>«Смекаю, что и немец своими руками владеть не может, потому что они за моей спиной…»; «Тут-то и долбанула мне в голову шальная мысль…»; «Эге, смекаю, не пройдет номер на чужом горбу в рай ездить».</w:t>
            </w:r>
          </w:p>
        </w:tc>
      </w:tr>
      <w:tr w:rsidR="00C12ECA" w:rsidRPr="00964DB0" w:rsidTr="001C5220">
        <w:trPr>
          <w:trHeight w:val="149"/>
        </w:trPr>
        <w:tc>
          <w:tcPr>
            <w:tcW w:w="5259" w:type="dxa"/>
          </w:tcPr>
          <w:p w:rsidR="00791FD4" w:rsidRPr="00A87E3B" w:rsidRDefault="00791FD4" w:rsidP="00B03862">
            <w:pPr>
              <w:spacing w:line="276" w:lineRule="auto"/>
              <w:jc w:val="both"/>
              <w:rPr>
                <w:b/>
                <w:sz w:val="10"/>
                <w:szCs w:val="10"/>
              </w:rPr>
            </w:pPr>
          </w:p>
          <w:p w:rsidR="00C12ECA" w:rsidRPr="00A87E3B" w:rsidRDefault="00D65755" w:rsidP="00B03862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6</w:t>
            </w:r>
            <w:r w:rsidR="00C12ECA" w:rsidRPr="00A87E3B">
              <w:rPr>
                <w:b/>
                <w:color w:val="4F81BD" w:themeColor="accent1"/>
                <w:sz w:val="28"/>
                <w:szCs w:val="28"/>
              </w:rPr>
              <w:t>.</w:t>
            </w:r>
            <w:r w:rsidR="00C12ECA" w:rsidRPr="00A87E3B">
              <w:rPr>
                <w:b/>
              </w:rPr>
              <w:t xml:space="preserve"> Рассказ в рассказе (повествование ведется от лица героев произведения).</w:t>
            </w:r>
          </w:p>
        </w:tc>
        <w:tc>
          <w:tcPr>
            <w:tcW w:w="9733" w:type="dxa"/>
          </w:tcPr>
          <w:p w:rsidR="00C12ECA" w:rsidRDefault="00C12ECA" w:rsidP="00B03862">
            <w:pPr>
              <w:spacing w:line="276" w:lineRule="auto"/>
              <w:jc w:val="both"/>
            </w:pPr>
            <w:r>
              <w:t>«Вот какую историю услышал я от жителя Кологрива Н.И. Смирнова. Зимой сорок второго стояли мы в обороне…»</w:t>
            </w:r>
            <w:r w:rsidR="00791FD4">
              <w:t xml:space="preserve">; «Мы с интересом обступили их и после коротких вопросов услышали от старушки скупой невеселый рассказ». </w:t>
            </w:r>
          </w:p>
        </w:tc>
      </w:tr>
      <w:tr w:rsidR="00C12ECA" w:rsidRPr="00964DB0" w:rsidTr="001C5220">
        <w:tc>
          <w:tcPr>
            <w:tcW w:w="5259" w:type="dxa"/>
          </w:tcPr>
          <w:p w:rsidR="00C12ECA" w:rsidRPr="00A87E3B" w:rsidRDefault="00C12ECA" w:rsidP="00B03862">
            <w:pPr>
              <w:spacing w:line="276" w:lineRule="auto"/>
              <w:jc w:val="both"/>
              <w:rPr>
                <w:b/>
              </w:rPr>
            </w:pPr>
          </w:p>
          <w:p w:rsidR="00C12ECA" w:rsidRPr="00A87E3B" w:rsidRDefault="00D65755" w:rsidP="00B03862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7</w:t>
            </w:r>
            <w:r w:rsidR="00C12ECA" w:rsidRPr="00A87E3B">
              <w:rPr>
                <w:b/>
                <w:color w:val="4F81BD" w:themeColor="accent1"/>
                <w:sz w:val="28"/>
                <w:szCs w:val="28"/>
              </w:rPr>
              <w:t>.</w:t>
            </w:r>
            <w:r w:rsidR="00C12ECA" w:rsidRPr="00A87E3B">
              <w:rPr>
                <w:b/>
              </w:rPr>
              <w:t xml:space="preserve"> Оценочная лексика.</w:t>
            </w:r>
          </w:p>
        </w:tc>
        <w:tc>
          <w:tcPr>
            <w:tcW w:w="9733" w:type="dxa"/>
          </w:tcPr>
          <w:p w:rsidR="00C12ECA" w:rsidRPr="00964DB0" w:rsidRDefault="00791FD4" w:rsidP="00B03862">
            <w:pPr>
              <w:spacing w:line="276" w:lineRule="auto"/>
              <w:jc w:val="both"/>
            </w:pPr>
            <w:r>
              <w:t>«Гнездо гитлеровцев»;</w:t>
            </w:r>
            <w:r w:rsidR="00C12ECA">
              <w:t xml:space="preserve"> «делай немцу ка</w:t>
            </w:r>
            <w:r>
              <w:t>пут»; «фриц»;</w:t>
            </w:r>
            <w:r w:rsidR="00C12ECA">
              <w:t xml:space="preserve"> «взбрык</w:t>
            </w:r>
            <w:r>
              <w:t>нул он брюхом от неожиданности»;</w:t>
            </w:r>
            <w:r w:rsidR="00C12ECA">
              <w:t xml:space="preserve"> «не достанется вам, гады ползучие, живой разведчик»</w:t>
            </w:r>
            <w:r>
              <w:t>; «</w:t>
            </w:r>
            <w:r w:rsidR="006D19D9">
              <w:t>снайперки</w:t>
            </w:r>
            <w:r>
              <w:t>»</w:t>
            </w:r>
            <w:r w:rsidR="006D19D9">
              <w:t>; «молошницы»; «юбочная пехота»; «бедолага»; «фокер».</w:t>
            </w:r>
          </w:p>
        </w:tc>
      </w:tr>
      <w:tr w:rsidR="00C12ECA" w:rsidRPr="00964DB0" w:rsidTr="001C5220">
        <w:tc>
          <w:tcPr>
            <w:tcW w:w="5259" w:type="dxa"/>
          </w:tcPr>
          <w:p w:rsidR="00C12ECA" w:rsidRPr="00A87E3B" w:rsidRDefault="00C12ECA" w:rsidP="00B03862">
            <w:pPr>
              <w:spacing w:line="276" w:lineRule="auto"/>
              <w:jc w:val="both"/>
              <w:rPr>
                <w:b/>
              </w:rPr>
            </w:pPr>
          </w:p>
          <w:p w:rsidR="00B84A58" w:rsidRPr="00A87E3B" w:rsidRDefault="00B84A58" w:rsidP="00B03862">
            <w:pPr>
              <w:spacing w:line="276" w:lineRule="auto"/>
              <w:jc w:val="both"/>
              <w:rPr>
                <w:b/>
              </w:rPr>
            </w:pPr>
          </w:p>
          <w:p w:rsidR="00C12ECA" w:rsidRPr="00A87E3B" w:rsidRDefault="00D65755" w:rsidP="00B03862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8</w:t>
            </w:r>
            <w:r w:rsidR="00C12ECA" w:rsidRPr="00A87E3B">
              <w:rPr>
                <w:b/>
                <w:color w:val="4F81BD" w:themeColor="accent1"/>
                <w:sz w:val="28"/>
                <w:szCs w:val="28"/>
              </w:rPr>
              <w:t>.</w:t>
            </w:r>
            <w:r w:rsidR="00C12ECA" w:rsidRPr="00A87E3B">
              <w:rPr>
                <w:b/>
              </w:rPr>
              <w:t xml:space="preserve"> Внимание к деталям, частностям, обретающим символический смысл в контексте целого.</w:t>
            </w:r>
          </w:p>
        </w:tc>
        <w:tc>
          <w:tcPr>
            <w:tcW w:w="9733" w:type="dxa"/>
          </w:tcPr>
          <w:p w:rsidR="00C12ECA" w:rsidRDefault="00C12ECA" w:rsidP="00B03862">
            <w:pPr>
              <w:spacing w:line="276" w:lineRule="auto"/>
              <w:jc w:val="both"/>
            </w:pPr>
            <w:r>
              <w:t xml:space="preserve">«На окраине села, что одним концом примыкает к нашему передку, стоит полуразрушенный дом. Снарядом снесло с него крышу да так аккуратно, что все нутро осталось у него нетронутым. И что удивительно, даже большое настенное </w:t>
            </w:r>
            <w:r w:rsidRPr="00C27516">
              <w:rPr>
                <w:b/>
              </w:rPr>
              <w:t>зеркало</w:t>
            </w:r>
            <w:r>
              <w:t xml:space="preserve"> висит себе целехоньким в горнице»; «Обычная швейная </w:t>
            </w:r>
            <w:r w:rsidRPr="00C27516">
              <w:rPr>
                <w:b/>
              </w:rPr>
              <w:t>иголка</w:t>
            </w:r>
            <w:r>
              <w:t>, без которой немыслимо представить себе фронтовика»</w:t>
            </w:r>
            <w:r w:rsidR="00A372FC">
              <w:t xml:space="preserve">; «… нет у Ключикова более драгоценной вещи, чем этот самодельный </w:t>
            </w:r>
            <w:r w:rsidR="00A372FC" w:rsidRPr="00A372FC">
              <w:rPr>
                <w:b/>
              </w:rPr>
              <w:t>портсигар</w:t>
            </w:r>
            <w:r w:rsidR="00A372FC">
              <w:rPr>
                <w:b/>
              </w:rPr>
              <w:t>,</w:t>
            </w:r>
            <w:r w:rsidR="00A372FC">
              <w:t>…на нем каждое село, которое брал, записано… »</w:t>
            </w:r>
          </w:p>
        </w:tc>
      </w:tr>
      <w:tr w:rsidR="00C12ECA" w:rsidRPr="00964DB0" w:rsidTr="001C5220">
        <w:tc>
          <w:tcPr>
            <w:tcW w:w="5259" w:type="dxa"/>
          </w:tcPr>
          <w:p w:rsidR="002006F4" w:rsidRPr="00A87E3B" w:rsidRDefault="002006F4" w:rsidP="00B03862">
            <w:pPr>
              <w:spacing w:line="276" w:lineRule="auto"/>
              <w:jc w:val="both"/>
              <w:rPr>
                <w:b/>
              </w:rPr>
            </w:pPr>
          </w:p>
          <w:p w:rsidR="002006F4" w:rsidRPr="00A87E3B" w:rsidRDefault="002006F4" w:rsidP="00B03862">
            <w:pPr>
              <w:spacing w:line="276" w:lineRule="auto"/>
              <w:jc w:val="both"/>
              <w:rPr>
                <w:b/>
              </w:rPr>
            </w:pPr>
          </w:p>
          <w:p w:rsidR="002006F4" w:rsidRPr="00A87E3B" w:rsidRDefault="002006F4" w:rsidP="00B03862">
            <w:pPr>
              <w:spacing w:line="276" w:lineRule="auto"/>
              <w:jc w:val="both"/>
              <w:rPr>
                <w:b/>
              </w:rPr>
            </w:pPr>
          </w:p>
          <w:p w:rsidR="00C12ECA" w:rsidRPr="00A87E3B" w:rsidRDefault="00D65755" w:rsidP="00B03862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9</w:t>
            </w:r>
            <w:r w:rsidR="00C12ECA" w:rsidRPr="00A87E3B">
              <w:rPr>
                <w:b/>
                <w:color w:val="4F81BD" w:themeColor="accent1"/>
                <w:sz w:val="28"/>
                <w:szCs w:val="28"/>
              </w:rPr>
              <w:t>.</w:t>
            </w:r>
            <w:r w:rsidR="00C12ECA" w:rsidRPr="00A87E3B">
              <w:rPr>
                <w:b/>
              </w:rPr>
              <w:t xml:space="preserve"> Композиционные приемы.</w:t>
            </w:r>
          </w:p>
        </w:tc>
        <w:tc>
          <w:tcPr>
            <w:tcW w:w="9733" w:type="dxa"/>
          </w:tcPr>
          <w:p w:rsidR="00C12ECA" w:rsidRDefault="00C12ECA" w:rsidP="00B03862">
            <w:pPr>
              <w:spacing w:line="276" w:lineRule="auto"/>
              <w:jc w:val="both"/>
            </w:pPr>
            <w:r>
              <w:t xml:space="preserve">Поведов о каком-либо факте писатель не ставит точку, он продолжает писать народную историю: «Ну да ладно, не потому заговорил о старой фронтовой песне. Напомнила она мне одну давнишнию историю». </w:t>
            </w:r>
          </w:p>
          <w:p w:rsidR="00C12ECA" w:rsidRDefault="00C12ECA" w:rsidP="00B03862">
            <w:pPr>
              <w:spacing w:line="276" w:lineRule="auto"/>
              <w:jc w:val="both"/>
            </w:pPr>
            <w:r>
              <w:t>А некоторые события набрасывает тайну, чтобы показать, что он не всеведущий автор, а лишь рассказчик, участник действий: «Миша Коротков в полк так и не вернулся. Остался он жив или нет, мне не известно. Сразу после войны наш полк был расформирован. Старшие возраста демобилизовали. А нас, молодых, разбросали по другим частям 16-й воздушной армии»</w:t>
            </w:r>
            <w:r w:rsidR="00B84A58">
              <w:t xml:space="preserve">; «А насчет пятого ранения я тебе, батя, как-нибудь в другой раз расскажу». </w:t>
            </w:r>
          </w:p>
        </w:tc>
      </w:tr>
      <w:tr w:rsidR="00C12ECA" w:rsidRPr="00964DB0" w:rsidTr="001C5220">
        <w:tc>
          <w:tcPr>
            <w:tcW w:w="5259" w:type="dxa"/>
          </w:tcPr>
          <w:p w:rsidR="00C12ECA" w:rsidRPr="00A87E3B" w:rsidRDefault="00C12ECA" w:rsidP="00B03862">
            <w:pPr>
              <w:spacing w:line="276" w:lineRule="auto"/>
              <w:jc w:val="both"/>
              <w:rPr>
                <w:b/>
              </w:rPr>
            </w:pPr>
          </w:p>
          <w:p w:rsidR="00C12ECA" w:rsidRPr="00A87E3B" w:rsidRDefault="00D65755" w:rsidP="00B03862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10</w:t>
            </w:r>
            <w:r w:rsidR="00C12ECA" w:rsidRPr="00A87E3B">
              <w:rPr>
                <w:b/>
                <w:color w:val="4F81BD" w:themeColor="accent1"/>
                <w:sz w:val="28"/>
                <w:szCs w:val="28"/>
              </w:rPr>
              <w:t xml:space="preserve">. </w:t>
            </w:r>
            <w:r w:rsidR="00C12ECA" w:rsidRPr="00A87E3B">
              <w:rPr>
                <w:b/>
              </w:rPr>
              <w:t>Диалоги персонажей (живая народная речь героев).</w:t>
            </w:r>
          </w:p>
        </w:tc>
        <w:tc>
          <w:tcPr>
            <w:tcW w:w="9733" w:type="dxa"/>
          </w:tcPr>
          <w:p w:rsidR="00C12ECA" w:rsidRDefault="00C12ECA" w:rsidP="00B03862">
            <w:pPr>
              <w:spacing w:line="276" w:lineRule="auto"/>
              <w:jc w:val="both"/>
            </w:pPr>
            <w:r>
              <w:t>– Возьми мы, значит, это самое зеркало, ночью затащим на дерево и пристоим его так, чтобы днем солнечный зайчик прошелся по их позициям.</w:t>
            </w:r>
          </w:p>
          <w:p w:rsidR="00C12ECA" w:rsidRDefault="00C12ECA" w:rsidP="00B03862">
            <w:pPr>
              <w:spacing w:line="276" w:lineRule="auto"/>
              <w:jc w:val="both"/>
            </w:pPr>
            <w:r>
              <w:t>– Ну и что? – недоумевает командир.</w:t>
            </w:r>
          </w:p>
          <w:p w:rsidR="00C12ECA" w:rsidRDefault="00C12ECA" w:rsidP="00B03862">
            <w:pPr>
              <w:spacing w:line="276" w:lineRule="auto"/>
              <w:jc w:val="both"/>
            </w:pPr>
            <w:r>
              <w:t xml:space="preserve">– А ты подумай… Если бы вдруг сегодня </w:t>
            </w:r>
            <w:r w:rsidRPr="00C27516">
              <w:rPr>
                <w:i/>
              </w:rPr>
              <w:t>высунул ты башку</w:t>
            </w:r>
            <w:r>
              <w:t xml:space="preserve"> из своего окопа, а тебе в глаза </w:t>
            </w:r>
            <w:r>
              <w:lastRenderedPageBreak/>
              <w:t xml:space="preserve">с их стороны </w:t>
            </w:r>
            <w:r w:rsidRPr="00C27516">
              <w:rPr>
                <w:i/>
              </w:rPr>
              <w:t>вдарил</w:t>
            </w:r>
            <w:r>
              <w:t xml:space="preserve"> луч яркого света, неужто тебя бы не заинтересовал его источник? Как так?...</w:t>
            </w:r>
          </w:p>
          <w:p w:rsidR="00C12ECA" w:rsidRDefault="00C12ECA" w:rsidP="00B03862">
            <w:pPr>
              <w:spacing w:line="276" w:lineRule="auto"/>
              <w:jc w:val="both"/>
            </w:pPr>
            <w:r>
              <w:t xml:space="preserve">– Ну-ну… – начинает соображать командир. </w:t>
            </w:r>
          </w:p>
          <w:p w:rsidR="00C12ECA" w:rsidRDefault="00C12ECA" w:rsidP="00B03862">
            <w:pPr>
              <w:spacing w:line="276" w:lineRule="auto"/>
              <w:jc w:val="both"/>
            </w:pPr>
            <w:r>
              <w:t xml:space="preserve">– Пошевелишь мозгой – и смекнешь: какую-то </w:t>
            </w:r>
            <w:r w:rsidRPr="00C27516">
              <w:rPr>
                <w:i/>
              </w:rPr>
              <w:t>каверзу</w:t>
            </w:r>
            <w:r>
              <w:t xml:space="preserve"> готовит тебе враг…</w:t>
            </w:r>
          </w:p>
          <w:p w:rsidR="00C12ECA" w:rsidRDefault="00C12ECA" w:rsidP="00B03862">
            <w:pPr>
              <w:spacing w:line="276" w:lineRule="auto"/>
              <w:jc w:val="both"/>
            </w:pPr>
            <w:r>
              <w:t>– Так-так-так… Вроде как на блесну?</w:t>
            </w:r>
          </w:p>
          <w:p w:rsidR="00C12ECA" w:rsidRDefault="00C12ECA" w:rsidP="00B03862">
            <w:pPr>
              <w:spacing w:line="276" w:lineRule="auto"/>
              <w:jc w:val="both"/>
            </w:pPr>
            <w:r>
              <w:t>– Именно на блесну. Очень удобно и никакого риска….</w:t>
            </w:r>
          </w:p>
        </w:tc>
      </w:tr>
      <w:tr w:rsidR="00C12ECA" w:rsidRPr="00964DB0" w:rsidTr="001C5220">
        <w:tc>
          <w:tcPr>
            <w:tcW w:w="5259" w:type="dxa"/>
          </w:tcPr>
          <w:p w:rsidR="00C12ECA" w:rsidRPr="00A87E3B" w:rsidRDefault="00C12ECA" w:rsidP="00B03862">
            <w:pPr>
              <w:spacing w:line="276" w:lineRule="auto"/>
              <w:jc w:val="both"/>
              <w:rPr>
                <w:b/>
              </w:rPr>
            </w:pPr>
          </w:p>
          <w:p w:rsidR="0068463C" w:rsidRPr="00A87E3B" w:rsidRDefault="0068463C" w:rsidP="00B03862">
            <w:pPr>
              <w:spacing w:line="276" w:lineRule="auto"/>
              <w:jc w:val="both"/>
              <w:rPr>
                <w:b/>
              </w:rPr>
            </w:pPr>
          </w:p>
          <w:p w:rsidR="00C12ECA" w:rsidRPr="00A87E3B" w:rsidRDefault="00D65755" w:rsidP="00B03862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11</w:t>
            </w:r>
            <w:r w:rsidR="00C12ECA" w:rsidRPr="00A87E3B">
              <w:rPr>
                <w:b/>
                <w:color w:val="4F81BD" w:themeColor="accent1"/>
                <w:sz w:val="28"/>
                <w:szCs w:val="28"/>
              </w:rPr>
              <w:t>.</w:t>
            </w:r>
            <w:r w:rsidR="00C12ECA" w:rsidRPr="00A87E3B">
              <w:rPr>
                <w:b/>
              </w:rPr>
              <w:t xml:space="preserve"> Диалог с читателем.</w:t>
            </w:r>
          </w:p>
        </w:tc>
        <w:tc>
          <w:tcPr>
            <w:tcW w:w="9733" w:type="dxa"/>
          </w:tcPr>
          <w:p w:rsidR="00751060" w:rsidRPr="00751060" w:rsidRDefault="00751060" w:rsidP="00B0386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C12ECA" w:rsidRDefault="00C12ECA" w:rsidP="00B03862">
            <w:pPr>
              <w:spacing w:line="276" w:lineRule="auto"/>
              <w:jc w:val="both"/>
            </w:pPr>
            <w:r>
              <w:t xml:space="preserve">«Командир звена привез нам «Песню о двух друзьях </w:t>
            </w:r>
            <w:r w:rsidRPr="00EA1A7F">
              <w:t>&lt;</w:t>
            </w:r>
            <w:r>
              <w:t>…</w:t>
            </w:r>
            <w:r w:rsidRPr="00EA1A7F">
              <w:t>&gt;</w:t>
            </w:r>
            <w:r>
              <w:t xml:space="preserve"> Песня слила как бы воедино дух этих, в сущности, очень разных людей – старослужащего и салагу </w:t>
            </w:r>
            <w:r w:rsidRPr="00EA1A7F">
              <w:t>&lt;</w:t>
            </w:r>
            <w:r>
              <w:t>…</w:t>
            </w:r>
            <w:r w:rsidRPr="00EA1A7F">
              <w:t>&gt;</w:t>
            </w:r>
            <w:r>
              <w:t xml:space="preserve"> </w:t>
            </w:r>
            <w:r w:rsidRPr="005D6213">
              <w:rPr>
                <w:i/>
              </w:rPr>
              <w:t>Судите сами</w:t>
            </w:r>
            <w:r>
              <w:t>: спешно требуется куда-нибудь послать назначаются Лапшин и Коротков. Их не выбирают специально, просто они приходят первыми на ум старшине, технику, адъютанту…»</w:t>
            </w:r>
            <w:r w:rsidR="0068463C">
              <w:t>; «Может быть кому-то эта новелла покажется излишне сентиментальной и вообще «высосанной из пальца». Клянусь, в ней ничего нет выдуманного…»</w:t>
            </w:r>
            <w:r w:rsidR="00601298">
              <w:t>; «Кто из ветеранов Великой Отечественной не знает этой песни?»</w:t>
            </w:r>
          </w:p>
        </w:tc>
      </w:tr>
      <w:tr w:rsidR="0034761F" w:rsidRPr="00964DB0" w:rsidTr="001C5220">
        <w:tc>
          <w:tcPr>
            <w:tcW w:w="5259" w:type="dxa"/>
          </w:tcPr>
          <w:p w:rsidR="005D6213" w:rsidRDefault="005D6213" w:rsidP="0034761F">
            <w:pPr>
              <w:spacing w:line="276" w:lineRule="auto"/>
              <w:jc w:val="both"/>
            </w:pPr>
          </w:p>
          <w:p w:rsidR="0034761F" w:rsidRPr="00A87E3B" w:rsidRDefault="0034761F" w:rsidP="0034761F">
            <w:pPr>
              <w:spacing w:line="276" w:lineRule="auto"/>
              <w:jc w:val="both"/>
              <w:rPr>
                <w:b/>
              </w:rPr>
            </w:pPr>
            <w:r w:rsidRPr="00A87E3B">
              <w:rPr>
                <w:b/>
                <w:color w:val="4F81BD" w:themeColor="accent1"/>
                <w:sz w:val="28"/>
                <w:szCs w:val="28"/>
              </w:rPr>
              <w:t>12.</w:t>
            </w:r>
            <w:r w:rsidRPr="00A87E3B">
              <w:rPr>
                <w:b/>
              </w:rPr>
              <w:t xml:space="preserve"> Название произведения</w:t>
            </w:r>
            <w:r w:rsidR="00A87E3B">
              <w:rPr>
                <w:b/>
              </w:rPr>
              <w:t>.</w:t>
            </w:r>
          </w:p>
          <w:p w:rsidR="005D6213" w:rsidRDefault="005D6213" w:rsidP="0034761F">
            <w:pPr>
              <w:spacing w:line="276" w:lineRule="auto"/>
              <w:jc w:val="both"/>
            </w:pPr>
          </w:p>
        </w:tc>
        <w:tc>
          <w:tcPr>
            <w:tcW w:w="9733" w:type="dxa"/>
          </w:tcPr>
          <w:p w:rsidR="00751060" w:rsidRPr="00751060" w:rsidRDefault="00751060" w:rsidP="00B0386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34761F" w:rsidRDefault="0034761F" w:rsidP="00B03862">
            <w:pPr>
              <w:spacing w:line="276" w:lineRule="auto"/>
              <w:jc w:val="both"/>
            </w:pPr>
            <w:r>
              <w:t>«Сапоги», «»Мо-ло-ко, «Портсигар», «Иголка», «На блесну», «Ходи веселей, Кострома!», «Тридцать три несчастья», «Метла», «Третье желание»</w:t>
            </w:r>
            <w:r w:rsidR="00465884">
              <w:t>, «Фронтовой альбом», «Т</w:t>
            </w:r>
            <w:r w:rsidR="00751060">
              <w:t>ретье желание»</w:t>
            </w:r>
            <w:r>
              <w:t xml:space="preserve"> и др.</w:t>
            </w:r>
          </w:p>
        </w:tc>
      </w:tr>
    </w:tbl>
    <w:p w:rsidR="00C12ECA" w:rsidRDefault="00C12ECA" w:rsidP="002006F4"/>
    <w:p w:rsidR="00E57283" w:rsidRPr="00E57283" w:rsidRDefault="00AE51E3" w:rsidP="00AE51E3">
      <w:pPr>
        <w:tabs>
          <w:tab w:val="center" w:pos="7285"/>
          <w:tab w:val="left" w:pos="10744"/>
          <w:tab w:val="left" w:pos="10906"/>
          <w:tab w:val="right" w:pos="14570"/>
        </w:tabs>
      </w:pPr>
      <w:r>
        <w:t xml:space="preserve">      </w:t>
      </w:r>
      <w:r w:rsidR="00D86F5E">
        <w:rPr>
          <w:noProof/>
          <w:vanish/>
        </w:rPr>
        <w:drawing>
          <wp:inline distT="0" distB="0" distL="0" distR="0">
            <wp:extent cx="2377440" cy="3164840"/>
            <wp:effectExtent l="19050" t="0" r="3810" b="0"/>
            <wp:docPr id="3" name="Рисунок 3" descr="http://cbs-kostroma.ru/show/images/pashin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bs-kostroma.ru/show/images/pashin/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283">
        <w:rPr>
          <w:noProof/>
        </w:rPr>
        <w:drawing>
          <wp:inline distT="0" distB="0" distL="0" distR="0">
            <wp:extent cx="1554339" cy="2520000"/>
            <wp:effectExtent l="19050" t="0" r="7761" b="0"/>
            <wp:docPr id="1" name="Рисунок 1" descr="C:\Users\Елена\Desktop\Pa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Pash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3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1AA">
        <w:t xml:space="preserve">   </w:t>
      </w:r>
      <w:r>
        <w:t xml:space="preserve">  </w:t>
      </w:r>
      <w:r w:rsidR="00B161AA">
        <w:t xml:space="preserve">  </w:t>
      </w:r>
      <w:r w:rsidR="00B161AA">
        <w:rPr>
          <w:noProof/>
        </w:rPr>
        <w:drawing>
          <wp:inline distT="0" distB="0" distL="0" distR="0">
            <wp:extent cx="1353600" cy="1937566"/>
            <wp:effectExtent l="19050" t="0" r="0" b="0"/>
            <wp:docPr id="2" name="Рисунок 2" descr="C:\Users\Елена\Desktop\Pashin_PutDoroga_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Pashin_PutDoroga_1_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93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5E">
        <w:t xml:space="preserve">   </w:t>
      </w:r>
      <w:r>
        <w:t xml:space="preserve">  </w:t>
      </w:r>
      <w:r w:rsidR="00D86F5E">
        <w:t xml:space="preserve">    </w:t>
      </w:r>
      <w:r w:rsidR="00D86F5E">
        <w:rPr>
          <w:noProof/>
        </w:rPr>
        <w:drawing>
          <wp:inline distT="0" distB="0" distL="0" distR="0">
            <wp:extent cx="1449238" cy="1936800"/>
            <wp:effectExtent l="19050" t="0" r="0" b="0"/>
            <wp:docPr id="9" name="Рисунок 9" descr="C:\Users\Елена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38" cy="19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5E">
        <w:t xml:space="preserve">  </w:t>
      </w:r>
      <w:r>
        <w:t xml:space="preserve">   </w:t>
      </w:r>
      <w:r w:rsidR="00D86F5E">
        <w:t xml:space="preserve">   </w:t>
      </w:r>
      <w:r w:rsidR="00D86F5E">
        <w:rPr>
          <w:noProof/>
          <w:vanish/>
        </w:rPr>
        <w:drawing>
          <wp:inline distT="0" distB="0" distL="0" distR="0">
            <wp:extent cx="2377440" cy="3164840"/>
            <wp:effectExtent l="19050" t="0" r="3810" b="0"/>
            <wp:docPr id="6" name="Рисунок 6" descr="http://cbs-kostroma.ru/show/images/pashin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bs-kostroma.ru/show/images/pashin/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5E">
        <w:rPr>
          <w:noProof/>
        </w:rPr>
        <w:drawing>
          <wp:inline distT="0" distB="0" distL="0" distR="0">
            <wp:extent cx="1462063" cy="1936800"/>
            <wp:effectExtent l="19050" t="0" r="4787" b="0"/>
            <wp:docPr id="10" name="Рисунок 10" descr="C:\Users\Елен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63" cy="19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311583" cy="1936800"/>
            <wp:effectExtent l="19050" t="0" r="2867" b="0"/>
            <wp:docPr id="11" name="Рисунок 11" descr="C:\Users\Елена\Desktop\Pashin_Kino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Pashin_Kino_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83" cy="19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283" w:rsidRPr="00E57283" w:rsidSect="004537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0B52"/>
    <w:multiLevelType w:val="hybridMultilevel"/>
    <w:tmpl w:val="054E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12ECA"/>
    <w:rsid w:val="000729F8"/>
    <w:rsid w:val="000C2CC0"/>
    <w:rsid w:val="001123F0"/>
    <w:rsid w:val="00116562"/>
    <w:rsid w:val="0014707F"/>
    <w:rsid w:val="00156624"/>
    <w:rsid w:val="001579A1"/>
    <w:rsid w:val="0016054A"/>
    <w:rsid w:val="001A0F92"/>
    <w:rsid w:val="001A6312"/>
    <w:rsid w:val="001C5220"/>
    <w:rsid w:val="001C77CD"/>
    <w:rsid w:val="001F13D2"/>
    <w:rsid w:val="002006F4"/>
    <w:rsid w:val="002D46D6"/>
    <w:rsid w:val="002D63AB"/>
    <w:rsid w:val="00307B81"/>
    <w:rsid w:val="0034761F"/>
    <w:rsid w:val="003648F0"/>
    <w:rsid w:val="00371AB1"/>
    <w:rsid w:val="003E1D29"/>
    <w:rsid w:val="003F573F"/>
    <w:rsid w:val="003F6394"/>
    <w:rsid w:val="00416BFD"/>
    <w:rsid w:val="004537CB"/>
    <w:rsid w:val="00460D8F"/>
    <w:rsid w:val="00465884"/>
    <w:rsid w:val="00471BB3"/>
    <w:rsid w:val="00475E1B"/>
    <w:rsid w:val="00486227"/>
    <w:rsid w:val="004D6AB6"/>
    <w:rsid w:val="00570FC6"/>
    <w:rsid w:val="005833CD"/>
    <w:rsid w:val="00591C8B"/>
    <w:rsid w:val="005D6213"/>
    <w:rsid w:val="00601298"/>
    <w:rsid w:val="00603841"/>
    <w:rsid w:val="00624A07"/>
    <w:rsid w:val="00664245"/>
    <w:rsid w:val="00670B5E"/>
    <w:rsid w:val="0068463C"/>
    <w:rsid w:val="006C5445"/>
    <w:rsid w:val="006D19D9"/>
    <w:rsid w:val="00751060"/>
    <w:rsid w:val="007661B6"/>
    <w:rsid w:val="007708A2"/>
    <w:rsid w:val="00791FD4"/>
    <w:rsid w:val="00893F09"/>
    <w:rsid w:val="0099063F"/>
    <w:rsid w:val="009B3085"/>
    <w:rsid w:val="009C427A"/>
    <w:rsid w:val="00A02C71"/>
    <w:rsid w:val="00A153FC"/>
    <w:rsid w:val="00A372FC"/>
    <w:rsid w:val="00A4316E"/>
    <w:rsid w:val="00A87E3B"/>
    <w:rsid w:val="00AC76C7"/>
    <w:rsid w:val="00AE51E3"/>
    <w:rsid w:val="00B161AA"/>
    <w:rsid w:val="00B21BB7"/>
    <w:rsid w:val="00B24DA2"/>
    <w:rsid w:val="00B84A58"/>
    <w:rsid w:val="00BB3EE6"/>
    <w:rsid w:val="00C12ECA"/>
    <w:rsid w:val="00C179DE"/>
    <w:rsid w:val="00C21F1C"/>
    <w:rsid w:val="00C64AA6"/>
    <w:rsid w:val="00CF032D"/>
    <w:rsid w:val="00D10869"/>
    <w:rsid w:val="00D65755"/>
    <w:rsid w:val="00D72FFB"/>
    <w:rsid w:val="00D86F5E"/>
    <w:rsid w:val="00E32186"/>
    <w:rsid w:val="00E33E95"/>
    <w:rsid w:val="00E46592"/>
    <w:rsid w:val="00E5148C"/>
    <w:rsid w:val="00E57283"/>
    <w:rsid w:val="00E9541B"/>
    <w:rsid w:val="00EE4407"/>
    <w:rsid w:val="00F12EC3"/>
    <w:rsid w:val="00F32280"/>
    <w:rsid w:val="00F46393"/>
    <w:rsid w:val="00F54A63"/>
    <w:rsid w:val="00F73EB7"/>
    <w:rsid w:val="00F977E3"/>
    <w:rsid w:val="00FA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7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421DB83E965B4289539374AD81F9A5" ma:contentTypeVersion="49" ma:contentTypeDescription="Создание документа." ma:contentTypeScope="" ma:versionID="1044cde05e229593d792b4e6b1d89dc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AWJJH2MPE6E2-1117767461-34</_dlc_DocId>
    <_dlc_DocIdUrl xmlns="4a252ca3-5a62-4c1c-90a6-29f4710e47f8">
      <Url>http://edu-sps.koiro.local/Kostroma_EDU/Kos-Sch-11/_layouts/15/DocIdRedir.aspx?ID=AWJJH2MPE6E2-1117767461-34</Url>
      <Description>AWJJH2MPE6E2-1117767461-34</Description>
    </_dlc_DocIdUrl>
  </documentManagement>
</p:properties>
</file>

<file path=customXml/itemProps1.xml><?xml version="1.0" encoding="utf-8"?>
<ds:datastoreItem xmlns:ds="http://schemas.openxmlformats.org/officeDocument/2006/customXml" ds:itemID="{345CD9A1-56F5-4FAC-9167-A86FDECEE762}"/>
</file>

<file path=customXml/itemProps2.xml><?xml version="1.0" encoding="utf-8"?>
<ds:datastoreItem xmlns:ds="http://schemas.openxmlformats.org/officeDocument/2006/customXml" ds:itemID="{D63819DC-3371-4698-833B-F64201193320}"/>
</file>

<file path=customXml/itemProps3.xml><?xml version="1.0" encoding="utf-8"?>
<ds:datastoreItem xmlns:ds="http://schemas.openxmlformats.org/officeDocument/2006/customXml" ds:itemID="{B24F0B9D-B22F-4CFC-8EE5-3998A79D895B}"/>
</file>

<file path=customXml/itemProps4.xml><?xml version="1.0" encoding="utf-8"?>
<ds:datastoreItem xmlns:ds="http://schemas.openxmlformats.org/officeDocument/2006/customXml" ds:itemID="{856446CB-BBDF-4205-96FE-2EF38AB792D2}"/>
</file>

<file path=customXml/itemProps5.xml><?xml version="1.0" encoding="utf-8"?>
<ds:datastoreItem xmlns:ds="http://schemas.openxmlformats.org/officeDocument/2006/customXml" ds:itemID="{5E9B81DF-49E5-4D13-BF49-4E6928CE8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</cp:revision>
  <dcterms:created xsi:type="dcterms:W3CDTF">2016-03-07T09:53:00Z</dcterms:created>
  <dcterms:modified xsi:type="dcterms:W3CDTF">2016-03-17T19:00:00Z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0x0101005A421DB83E965B4289539374AD81F9A5</vt:lpwstr>
  </property>
  <property fmtid="{D5CDD505-2E9C-101B-9397-08002B2CF9AE}" pid="3" name="_dlc_DocIdItemGuid">
    <vt:lpwstr>2f85e590-bf5e-496b-8475-2c5e3c18cc1c</vt:lpwstr>
  </property>
</Properties>
</file>