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A4" w:rsidRPr="00D523AF" w:rsidRDefault="00DE56A4" w:rsidP="00DE56A4">
      <w:pPr>
        <w:pStyle w:val="a3"/>
        <w:spacing w:line="360" w:lineRule="auto"/>
        <w:ind w:firstLine="708"/>
        <w:jc w:val="center"/>
        <w:rPr>
          <w:b/>
          <w:u w:val="single"/>
        </w:rPr>
      </w:pPr>
      <w:r w:rsidRPr="00D523AF">
        <w:rPr>
          <w:b/>
          <w:u w:val="single"/>
        </w:rPr>
        <w:t>Игровая модель смены.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240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>      Реализация цели и задач программы будет осуществляться в ходе сюжетно-ролевой игры «Старт в науку». «Старт в науку» - это череда творческих дел, веселых затей, увлекательных событий и интересных праздников, где каждый ребенок сможет найти себе дело по душе. Это захватывающее состязание с самим собой и  с другими, где невозможно победить без находчивости и общительности, чувства плеча товарища и доброты, братства и взаимопомощи, культа здоровья, проявления  творческих способностей. Это интенсивная педагогическая технология быстрого формирования коллектива, выявления лидеров, психологический тренинг личности через создание ситуации успеха для каждого, выбора деятельности и модели поведения в различных ситуациях с последующей рефлексией и самооценкой.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 xml:space="preserve">В период лагерной смены можно позабыть о дневнике, школьных отметках и домашнем задании, и попробовать другой формат получения знаний - «узнавание неизвестного </w:t>
      </w:r>
      <w:proofErr w:type="gramStart"/>
      <w:r w:rsidRPr="00D523AF">
        <w:rPr>
          <w:rFonts w:ascii="Times New Roman" w:hAnsi="Times New Roman"/>
          <w:sz w:val="24"/>
          <w:szCs w:val="24"/>
        </w:rPr>
        <w:t>в</w:t>
      </w:r>
      <w:proofErr w:type="gramEnd"/>
      <w:r w:rsidRPr="00D523AF">
        <w:rPr>
          <w:rFonts w:ascii="Times New Roman" w:hAnsi="Times New Roman"/>
          <w:sz w:val="24"/>
          <w:szCs w:val="24"/>
        </w:rPr>
        <w:t xml:space="preserve"> известном». При помощи нехитрых заданий воспитанники будут «погружены» в нетипичные ситуации, из которых им придётся выходить, по максимуму мобилизуя все имеющиеся внутренние ресурсы, открывая в себе новые возможности и способности, используя </w:t>
      </w:r>
      <w:r w:rsidRPr="00D523AF">
        <w:rPr>
          <w:rFonts w:ascii="Times New Roman" w:hAnsi="Times New Roman"/>
          <w:sz w:val="24"/>
          <w:szCs w:val="24"/>
          <w:shd w:val="clear" w:color="auto" w:fill="FFFFFF"/>
        </w:rPr>
        <w:t>опыт социальных отношений, осваивая новые социальные роли</w:t>
      </w:r>
      <w:r w:rsidRPr="00D523AF">
        <w:rPr>
          <w:rFonts w:ascii="Times New Roman" w:hAnsi="Times New Roman"/>
          <w:sz w:val="24"/>
          <w:szCs w:val="24"/>
        </w:rPr>
        <w:t>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 xml:space="preserve"> Участникам   программы предлагается на время стать членами Академии наук (название лагеря), и попробовать себя в качестве  «лаборантов Академии наук», объединиться в «лаборатории» (отряды). Названия «лабораторий», традиции, законы жизнедеятельности, внешний облик лаборантов придумывают сами дети, совместно с воспитателями – «заведующими лабораториями». У каждой «лаборатории» появится своя особенность («изюминка»), которая обязательно отразится в отрядном уголке. Основным механизмом реализации лагерной деятельности являются тематические дни, в каждый из которых заложена идея-открытие. Ей  подчинены все мероприятия этого дня, создаётся определённый эмоциональный настрой. На протяжении всего тематического дня  детям будут предоставляться возможности проявить свои способности и индивидуальные особенности, реализовать идеи и желания. Каждая лаборатория в течение смены проводит по 3 -4 </w:t>
      </w:r>
      <w:proofErr w:type="gramStart"/>
      <w:r w:rsidRPr="00D523AF">
        <w:rPr>
          <w:rFonts w:ascii="Times New Roman" w:hAnsi="Times New Roman"/>
          <w:sz w:val="24"/>
          <w:szCs w:val="24"/>
        </w:rPr>
        <w:t>тематических</w:t>
      </w:r>
      <w:proofErr w:type="gramEnd"/>
      <w:r w:rsidRPr="00D523AF">
        <w:rPr>
          <w:rFonts w:ascii="Times New Roman" w:hAnsi="Times New Roman"/>
          <w:sz w:val="24"/>
          <w:szCs w:val="24"/>
        </w:rPr>
        <w:t xml:space="preserve"> дня. </w:t>
      </w:r>
      <w:proofErr w:type="gramStart"/>
      <w:r w:rsidRPr="00D523AF">
        <w:rPr>
          <w:rFonts w:ascii="Times New Roman" w:hAnsi="Times New Roman"/>
          <w:sz w:val="24"/>
          <w:szCs w:val="24"/>
        </w:rPr>
        <w:t>Участвуя в различных мероприятиях, дети на добровольной основе будут выбирать для себя различные социальные роли, совершенствующие УУД: «творец», «исследователь», «советчик», «помощник», «наблюдатель», «читатель», «актер», «декоратор», «зритель», «спортсмен», др.. Личные результаты каждого ребенка отразятся в «Зачётках» (картах успеха), принося  ощущение собственной состоятельности и успешности.</w:t>
      </w:r>
      <w:proofErr w:type="gramEnd"/>
      <w:r w:rsidRPr="00D523AF">
        <w:rPr>
          <w:rFonts w:ascii="Times New Roman" w:hAnsi="Times New Roman"/>
          <w:sz w:val="24"/>
          <w:szCs w:val="24"/>
        </w:rPr>
        <w:t xml:space="preserve"> Таким образом, члены Лабораторий в течение лагерной смены повышают свою компетентность в различных областях знаний.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523AF">
        <w:rPr>
          <w:rFonts w:ascii="Times New Roman" w:hAnsi="Times New Roman"/>
          <w:sz w:val="24"/>
          <w:szCs w:val="24"/>
        </w:rPr>
        <w:t xml:space="preserve">Главным  органом </w:t>
      </w:r>
      <w:proofErr w:type="spellStart"/>
      <w:r w:rsidRPr="00D523AF">
        <w:rPr>
          <w:rFonts w:ascii="Times New Roman" w:hAnsi="Times New Roman"/>
          <w:sz w:val="24"/>
          <w:szCs w:val="24"/>
        </w:rPr>
        <w:t>соуправления</w:t>
      </w:r>
      <w:proofErr w:type="spellEnd"/>
      <w:r w:rsidRPr="00D523AF">
        <w:rPr>
          <w:rFonts w:ascii="Times New Roman" w:hAnsi="Times New Roman"/>
          <w:sz w:val="24"/>
          <w:szCs w:val="24"/>
        </w:rPr>
        <w:t xml:space="preserve"> детских «лабораторий» станет «Совет Мудрейших», состоящий из старост «лабораторий», руководителей и организаторов программы.</w:t>
      </w:r>
      <w:proofErr w:type="gramEnd"/>
      <w:r w:rsidRPr="00D523AF">
        <w:rPr>
          <w:rFonts w:ascii="Times New Roman" w:hAnsi="Times New Roman"/>
          <w:sz w:val="24"/>
          <w:szCs w:val="24"/>
        </w:rPr>
        <w:t xml:space="preserve"> Также в состав Совета входят организаторский, информационный, спортивный, деловой, творческий секторы. </w:t>
      </w:r>
      <w:proofErr w:type="spellStart"/>
      <w:r w:rsidRPr="00D523AF">
        <w:rPr>
          <w:rFonts w:ascii="Times New Roman" w:hAnsi="Times New Roman"/>
          <w:sz w:val="24"/>
          <w:szCs w:val="24"/>
        </w:rPr>
        <w:t>Соуправление</w:t>
      </w:r>
      <w:proofErr w:type="spellEnd"/>
      <w:r w:rsidRPr="00D523AF">
        <w:rPr>
          <w:rFonts w:ascii="Times New Roman" w:hAnsi="Times New Roman"/>
          <w:sz w:val="24"/>
          <w:szCs w:val="24"/>
        </w:rPr>
        <w:t xml:space="preserve"> в «Академии наук» строится </w:t>
      </w:r>
      <w:r w:rsidRPr="00D523AF">
        <w:rPr>
          <w:rFonts w:ascii="Times New Roman" w:hAnsi="Times New Roman"/>
          <w:sz w:val="24"/>
          <w:szCs w:val="24"/>
        </w:rPr>
        <w:lastRenderedPageBreak/>
        <w:t>через работу разновозрастных групп, основная цель деятельности которых – развитие творческих способностей личности в условиях дружеской, комфортной атмосферы союза детей и взрослых. Взаимодействие всех участников программы регулируется системой наставничества, где как педагоги оказывают помощь воспитанникам, так и старшие ребята оказывают шефскую помощь младшим.    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>  В течение смены  «лаборатории» (отряды) проявят себя в различных видах деятельности. В конце каждого дня ребята (лаборанты) и воспитатель (заведующий лабораторией) анализируют итоги дня, согласовывают оценку совместной деятельности и отмечают её на «экране достижений». Ежедневно на линейке подводятся итоги конкурсов и соревнований  по содержанию программы смены.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>Такой вид рефлексии наглядно покажет степень удовлетворённости детьми от пребывания в лагере.</w:t>
      </w:r>
    </w:p>
    <w:p w:rsidR="00DE56A4" w:rsidRPr="00D523AF" w:rsidRDefault="00DE56A4" w:rsidP="00DE56A4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 xml:space="preserve">К концу смены среди «лабораторий» (отрядов) определятся победители в различных номинациях, имена наиболее активных воспитанников (лаборантов) будут занесены в Книгу Почета «Академии наук», все участники смены будут награждены  памятными  призами. </w:t>
      </w:r>
    </w:p>
    <w:p w:rsidR="00DE56A4" w:rsidRPr="00DE56A4" w:rsidRDefault="00DE56A4" w:rsidP="00DE56A4">
      <w:pPr>
        <w:shd w:val="clear" w:color="auto" w:fill="FFFFFF"/>
        <w:spacing w:after="0" w:line="360" w:lineRule="atLeast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D523AF">
        <w:rPr>
          <w:rFonts w:ascii="Times New Roman" w:hAnsi="Times New Roman"/>
          <w:sz w:val="24"/>
          <w:szCs w:val="24"/>
        </w:rPr>
        <w:t>Таким образом, игра как педагогическая технология становится фактором социального развития личности, что позволяет эффективно реализовывать поставленные задачи.</w:t>
      </w:r>
    </w:p>
    <w:p w:rsidR="00DE56A4" w:rsidRPr="00414365" w:rsidRDefault="00DE56A4" w:rsidP="00DE56A4">
      <w:pPr>
        <w:spacing w:line="36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414365">
        <w:rPr>
          <w:rFonts w:ascii="Times New Roman" w:hAnsi="Times New Roman"/>
          <w:b/>
          <w:i/>
          <w:sz w:val="24"/>
          <w:szCs w:val="24"/>
          <w:u w:val="single"/>
        </w:rPr>
        <w:t>Язык лагерной смены.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Академия наук  </w:t>
      </w:r>
      <w:r w:rsidRPr="00414365">
        <w:rPr>
          <w:rFonts w:ascii="Times New Roman" w:hAnsi="Times New Roman"/>
          <w:sz w:val="24"/>
          <w:szCs w:val="24"/>
        </w:rPr>
        <w:t>-</w:t>
      </w:r>
      <w:r w:rsidRPr="00414365">
        <w:rPr>
          <w:rFonts w:ascii="Times New Roman" w:hAnsi="Times New Roman"/>
          <w:b/>
          <w:sz w:val="24"/>
          <w:szCs w:val="24"/>
        </w:rPr>
        <w:t xml:space="preserve"> </w:t>
      </w:r>
      <w:r w:rsidRPr="00414365">
        <w:rPr>
          <w:rFonts w:ascii="Times New Roman" w:hAnsi="Times New Roman"/>
          <w:sz w:val="24"/>
          <w:szCs w:val="24"/>
        </w:rPr>
        <w:t>Лагерь;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Директор  академии наук    </w:t>
      </w:r>
      <w:r w:rsidRPr="00414365">
        <w:rPr>
          <w:rFonts w:ascii="Times New Roman" w:hAnsi="Times New Roman"/>
          <w:sz w:val="24"/>
          <w:szCs w:val="24"/>
        </w:rPr>
        <w:t>- Начальник лагеря;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414365">
        <w:rPr>
          <w:rFonts w:ascii="Times New Roman" w:hAnsi="Times New Roman"/>
          <w:b/>
          <w:sz w:val="24"/>
          <w:szCs w:val="24"/>
        </w:rPr>
        <w:t>Заведующий  лаборатории</w:t>
      </w:r>
      <w:proofErr w:type="gramEnd"/>
      <w:r w:rsidRPr="00414365">
        <w:rPr>
          <w:rFonts w:ascii="Times New Roman" w:hAnsi="Times New Roman"/>
          <w:b/>
          <w:sz w:val="24"/>
          <w:szCs w:val="24"/>
        </w:rPr>
        <w:t xml:space="preserve"> </w:t>
      </w:r>
      <w:r w:rsidRPr="00414365">
        <w:rPr>
          <w:rFonts w:ascii="Times New Roman" w:hAnsi="Times New Roman"/>
          <w:sz w:val="24"/>
          <w:szCs w:val="24"/>
        </w:rPr>
        <w:t xml:space="preserve"> -</w:t>
      </w:r>
      <w:r w:rsidRPr="00414365">
        <w:rPr>
          <w:rFonts w:ascii="Times New Roman" w:hAnsi="Times New Roman"/>
          <w:b/>
          <w:sz w:val="24"/>
          <w:szCs w:val="24"/>
        </w:rPr>
        <w:t xml:space="preserve"> </w:t>
      </w:r>
      <w:r w:rsidRPr="00414365">
        <w:rPr>
          <w:rFonts w:ascii="Times New Roman" w:hAnsi="Times New Roman"/>
          <w:sz w:val="24"/>
          <w:szCs w:val="24"/>
        </w:rPr>
        <w:t>Воспитатели лагеря;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Лаборатории </w:t>
      </w:r>
      <w:r w:rsidRPr="00414365">
        <w:rPr>
          <w:rFonts w:ascii="Times New Roman" w:hAnsi="Times New Roman"/>
          <w:sz w:val="24"/>
          <w:szCs w:val="24"/>
        </w:rPr>
        <w:t>– Отряды, у которых есть: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 xml:space="preserve">-название 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>-девиз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>-достижения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>-поздравления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sz w:val="24"/>
          <w:szCs w:val="24"/>
        </w:rPr>
        <w:t>-план дня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Лаборанты  </w:t>
      </w:r>
      <w:r w:rsidRPr="00414365">
        <w:rPr>
          <w:rFonts w:ascii="Times New Roman" w:hAnsi="Times New Roman"/>
          <w:sz w:val="24"/>
          <w:szCs w:val="24"/>
        </w:rPr>
        <w:t>- дети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 Музыкальный научный сотрудник    - </w:t>
      </w:r>
      <w:r w:rsidRPr="00414365">
        <w:rPr>
          <w:rFonts w:ascii="Times New Roman" w:hAnsi="Times New Roman"/>
          <w:sz w:val="24"/>
          <w:szCs w:val="24"/>
        </w:rPr>
        <w:t>музыкальный работник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 Старший научный сотрудник    – </w:t>
      </w:r>
      <w:r w:rsidRPr="00414365">
        <w:rPr>
          <w:rFonts w:ascii="Times New Roman" w:hAnsi="Times New Roman"/>
          <w:sz w:val="24"/>
          <w:szCs w:val="24"/>
        </w:rPr>
        <w:t>педагог организатор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Спортивный  научный сотрудник    – </w:t>
      </w:r>
      <w:r w:rsidRPr="00414365">
        <w:rPr>
          <w:rFonts w:ascii="Times New Roman" w:hAnsi="Times New Roman"/>
          <w:sz w:val="24"/>
          <w:szCs w:val="24"/>
        </w:rPr>
        <w:t>физрук</w:t>
      </w:r>
    </w:p>
    <w:p w:rsidR="00DE56A4" w:rsidRPr="00414365" w:rsidRDefault="00DE56A4" w:rsidP="00DE56A4">
      <w:pPr>
        <w:shd w:val="clear" w:color="auto" w:fill="FFFFFF"/>
        <w:spacing w:before="90" w:after="90" w:line="360" w:lineRule="auto"/>
        <w:rPr>
          <w:rFonts w:ascii="Times New Roman" w:hAnsi="Times New Roman"/>
          <w:sz w:val="24"/>
          <w:szCs w:val="24"/>
        </w:rPr>
      </w:pPr>
      <w:r w:rsidRPr="00414365">
        <w:rPr>
          <w:rFonts w:ascii="Times New Roman" w:hAnsi="Times New Roman"/>
          <w:b/>
          <w:sz w:val="24"/>
          <w:szCs w:val="24"/>
        </w:rPr>
        <w:t xml:space="preserve">Мастер – классы - </w:t>
      </w:r>
      <w:r w:rsidRPr="00414365">
        <w:rPr>
          <w:rFonts w:ascii="Times New Roman" w:hAnsi="Times New Roman"/>
          <w:sz w:val="24"/>
          <w:szCs w:val="24"/>
        </w:rPr>
        <w:t>творческие кружки</w:t>
      </w:r>
    </w:p>
    <w:p w:rsidR="00DE56A4" w:rsidRDefault="00DE56A4" w:rsidP="00DE56A4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6A4" w:rsidRDefault="00DE56A4" w:rsidP="00DE56A4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6A4" w:rsidRPr="00414365" w:rsidRDefault="00DE56A4" w:rsidP="00DE56A4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56A4" w:rsidRDefault="00DE56A4" w:rsidP="003F5D0A">
      <w:pPr>
        <w:jc w:val="center"/>
        <w:rPr>
          <w:b/>
        </w:rPr>
      </w:pPr>
    </w:p>
    <w:p w:rsidR="00DE56A4" w:rsidRDefault="00DE56A4" w:rsidP="003F5D0A">
      <w:pPr>
        <w:jc w:val="center"/>
        <w:rPr>
          <w:b/>
        </w:rPr>
      </w:pPr>
    </w:p>
    <w:p w:rsidR="003A7C58" w:rsidRDefault="003A7C58"/>
    <w:sectPr w:rsidR="003A7C58" w:rsidSect="0018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5D0A"/>
    <w:rsid w:val="00182AB1"/>
    <w:rsid w:val="003A7C58"/>
    <w:rsid w:val="003F5D0A"/>
    <w:rsid w:val="00DE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E56A4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361F4-9567-41B2-AADC-3CE14DEEFC13}"/>
</file>

<file path=customXml/itemProps2.xml><?xml version="1.0" encoding="utf-8"?>
<ds:datastoreItem xmlns:ds="http://schemas.openxmlformats.org/officeDocument/2006/customXml" ds:itemID="{8AB9DD94-BF99-4631-851F-C1BADDC2D6BE}"/>
</file>

<file path=customXml/itemProps3.xml><?xml version="1.0" encoding="utf-8"?>
<ds:datastoreItem xmlns:ds="http://schemas.openxmlformats.org/officeDocument/2006/customXml" ds:itemID="{ADBF659D-D0F7-42FF-B145-AE6333804C1B}"/>
</file>

<file path=customXml/itemProps4.xml><?xml version="1.0" encoding="utf-8"?>
<ds:datastoreItem xmlns:ds="http://schemas.openxmlformats.org/officeDocument/2006/customXml" ds:itemID="{BC612964-C8D3-44DF-9333-ABFD33DC3A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2021-06-01T07:53:00Z</dcterms:created>
  <dcterms:modified xsi:type="dcterms:W3CDTF">2021-06-01T07:56:00Z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