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B7" w:rsidRPr="005847B7" w:rsidRDefault="005847B7" w:rsidP="005847B7">
      <w:pPr>
        <w:pStyle w:val="2"/>
        <w:jc w:val="center"/>
      </w:pPr>
      <w:r w:rsidRPr="005847B7">
        <w:t>Гимнастика мозга - к развитию способностей вашего ребенка!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«Едва ли 10% людей на земле сбалансированно используют оба полушария своего головного мозга. Остальные развивают только левое полушарие и игнорируют колоссальный творческий потенциал правого. Хочешь остаться в рядах такого большинства?»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Мэрили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Зденека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«Развитие правого полушария.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программа высвобождения сил вашего воображения»)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человека представляет собой «содружество» функционально ассиметричных полушарий – левого и правого, каждое из которых – не зеркальное отображение другого, а необходимое дополнение. Для того чтобы ТВОРЧЕСКИ осмыслить любую проблему необходимы оба полушария: левое полушарие, логическое, выделяет в каждой проблеме важнейшие, ключевые моменты, а правое полушарие, творческое, схватывает ее в целом. Именно правое полушарие, благодаря своей важнейшей функции – интуиции, помогает разобраться в ситуации и сформулировать идею, пусть даже бредовую, но часто нестандартную и нередко правильную.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эту таблицу, где условно разделены сферы специализации каждого из них – и вы увидите, насколько важна полноценная работа правого полушария для становления и развития творческой личности: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полушарие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логическое– аналитическое мышление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факты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обрабатывает информацию последовательно по этапам (последовательное мышление)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процессы индуктивного мышления (вначале осуществляется процесс анализа, а затем синтеза)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обрабатывает вербальную информацию: отвечает за языковые способности: контролирует речь, а также способности к чтению и письму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запоминает стихотворные строки, факты, имена, даты и их написание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 понимать только буквальный смысл слов того, что слышим или читаем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будущее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движения правой половины тела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музыкальное образование, понимание смысла музыкальных произведений, различение ритма музыки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отвечает за математические способности, работу с числами, формулами, таблицами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планирование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полушарие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образное мышление и пространственную ориентацию; позволяет ориентироваться на местности и составлять мозаичные картинки-головоломки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интуицию и интуитивную оценку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одновременно обрабатывать много разнообразной информации; способно рассматривать проблему в целом, не применяя анализа (параллельная обработка информации)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 процессы дедуктивного мышления (вначале осуществляются процессы синтеза, а затем анализа)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обрабатывает невербальную информацию: специализируется на обработке информации, которая выражается не в словах, а в символах и образах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запоминает образы, лица, картины, позы, голоса; способно воспринимать совокупность черт как единое целое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 понимать метафоры и результаты работы чужого воображения, чувство юмора. воспринимает эмоциональную окраску речи, тембр голоса, интонацию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ориентируется в настоящем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движения левой половины тела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музыкальные способности, различение мелодий, темпа и гармонии в музыке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воображение, фантазии и мечты; художественное творчество и способности к изобразительному искусству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спонтанные, эмоциональные реакции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Изложенная выше специализация полушарий головного мозга справедлива для 95% людей. В их число входят практически все правши. Специализацию же полушарий у левшей, которые составляют примерно 10%, определить труднее.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полушария функционируют правильно и между ними сохраняется баланс, то взаимодействие между ними выражается в идеальном партнерстве, результатом которого является эффективная творческая работа мозга. Это становится возможным, когда работают и правое, и левое полушария, когда логическое мышление сочетается с интуицией.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обеспечить эффективное взаимодействие полушарий и развить их способности?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комплекса специальных «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упражнений», которые были разработаны и апробированы американским доктором философии Полом 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основателем учения «образовательная 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греческого «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кинесис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движение, «логос» - наука). Пол и его жена Гейл 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обнаружили огромные возможности естественных физических движений, которые могут быть использованы для успешного развития и обучения, как ребенка, так и взрослого. Их открытия легли в основу программы под названием «Гимнастика мозга». Эта программа представляет собой комплекс упражнений, которые способствуют развитию межполушарной специализации и межполушарного взаимодействия.</w:t>
      </w:r>
    </w:p>
    <w:p w:rsidR="005847B7" w:rsidRPr="005847B7" w:rsidRDefault="005847B7" w:rsidP="005847B7">
      <w:pPr>
        <w:pStyle w:val="2"/>
        <w:jc w:val="both"/>
        <w:rPr>
          <w:sz w:val="28"/>
        </w:rPr>
      </w:pPr>
      <w:r w:rsidRPr="005847B7">
        <w:rPr>
          <w:sz w:val="28"/>
        </w:rPr>
        <w:t xml:space="preserve">«Гимнастика мозга» напоминает </w:t>
      </w:r>
      <w:bookmarkStart w:id="0" w:name="_GoBack"/>
      <w:bookmarkEnd w:id="0"/>
      <w:r w:rsidRPr="005847B7">
        <w:rPr>
          <w:sz w:val="28"/>
        </w:rPr>
        <w:t>обычную зарядку и проста в исполнении.</w:t>
      </w:r>
    </w:p>
    <w:p w:rsidR="005847B7" w:rsidRPr="005847B7" w:rsidRDefault="005847B7" w:rsidP="005847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несколько упражнений из комплекса: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Массаж ушных раковин.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Помассируйте мочки ушей, затем всю ушную раковину. В конце упражнения разотрите уши руками.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Колечко.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Кулак-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-ладонь.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При усвоении программы или при затруднениях в выполнении педагог предлагает ребёнку помогать себе командами («кулак – ребро – ладонь»), произносимыми вслух или про себя.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Лезгинка.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Ухо – нос.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Змейка. 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Скрестите руки ладонями друг к другу, сцепите пальцы в замок.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Зеркальное рисование.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применить упражнения «Гимнастики мозга» в работе с детьми, то вам необходимо систематически применять их для тренинга определенных функций. Попробуйте - результаты не заставят себя долго ждать! Так, применение данного метода в начальной школе показало, что в результате систематического выполнения </w:t>
      </w: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у детей улучшилась память, внимание, речь, пространственные представления, мелкая и крупная моторика, снизилась утомляемость, повысилась способность к произвольному контролю. 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маленький совет: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нас выполняют рутинные ежедневные физические действия «удобной» рукой. Попробуйте сами и предложите вашему малышу чистить зубы, причесываться, доставать предметы, рисовать и даже писать другой рукой. 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пробуйте, экспериментируйте. Это не только полезно, но и весело!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Рашкова</w:t>
      </w:r>
      <w:proofErr w:type="spellEnd"/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</w:p>
    <w:p w:rsidR="005847B7" w:rsidRPr="005847B7" w:rsidRDefault="005847B7" w:rsidP="005847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B7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для детей", №5, сентябрь-ноябрь 2008</w:t>
      </w:r>
    </w:p>
    <w:p w:rsidR="00D1454F" w:rsidRPr="005847B7" w:rsidRDefault="00D1454F">
      <w:pPr>
        <w:rPr>
          <w:rFonts w:ascii="Times New Roman" w:hAnsi="Times New Roman" w:cs="Times New Roman"/>
          <w:sz w:val="28"/>
          <w:szCs w:val="28"/>
        </w:rPr>
      </w:pPr>
    </w:p>
    <w:sectPr w:rsidR="00D1454F" w:rsidRPr="0058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7"/>
    <w:rsid w:val="005847B7"/>
    <w:rsid w:val="00D1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AC06-61A8-442A-BE20-EC396B5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58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AWJJH2MPE6E2-1246620100-116</_dlc_DocId>
    <_dlc_DocIdUrl xmlns="4a252ca3-5a62-4c1c-90a6-29f4710e47f8">
      <Url>http://xn--44-6kcadhwnl3cfdx.xn--p1ai/Kostroma_EDU/Kos-Sch-1/_layouts/15/DocIdRedir.aspx?ID=AWJJH2MPE6E2-1246620100-116</Url>
      <Description>AWJJH2MPE6E2-1246620100-116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1C8145079494798BDF907A585DE71" ma:contentTypeVersion="49" ma:contentTypeDescription="Создание документа." ma:contentTypeScope="" ma:versionID="f885663c7a9390006959afce617452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34997-4934-4BF1-988D-4D53933B3344}"/>
</file>

<file path=customXml/itemProps2.xml><?xml version="1.0" encoding="utf-8"?>
<ds:datastoreItem xmlns:ds="http://schemas.openxmlformats.org/officeDocument/2006/customXml" ds:itemID="{1FB02BB1-AE53-454D-A2CC-C414153819DB}"/>
</file>

<file path=customXml/itemProps3.xml><?xml version="1.0" encoding="utf-8"?>
<ds:datastoreItem xmlns:ds="http://schemas.openxmlformats.org/officeDocument/2006/customXml" ds:itemID="{C27E680B-0B3B-4E0B-9DFD-06E35138555B}"/>
</file>

<file path=customXml/itemProps4.xml><?xml version="1.0" encoding="utf-8"?>
<ds:datastoreItem xmlns:ds="http://schemas.openxmlformats.org/officeDocument/2006/customXml" ds:itemID="{B0E5DBD3-CDFD-43DC-B616-71A67EA21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SOH1</dc:creator>
  <cp:keywords/>
  <dc:description/>
  <cp:lastModifiedBy>SOH1</cp:lastModifiedBy>
  <cp:revision>1</cp:revision>
  <dcterms:created xsi:type="dcterms:W3CDTF">2019-11-07T07:52:00Z</dcterms:created>
  <dcterms:modified xsi:type="dcterms:W3CDTF">2019-11-07T07:53:00Z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0x010100AF11C8145079494798BDF907A585DE71</vt:lpwstr>
  </property>
  <property fmtid="{D5CDD505-2E9C-101B-9397-08002B2CF9AE}" pid="3" name="_dlc_DocIdItemGuid">
    <vt:lpwstr>899e7c73-cf97-4667-bed2-d6b7055e1d31</vt:lpwstr>
  </property>
</Properties>
</file>