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D3D" w:rsidRDefault="003D3F89">
      <w:pPr>
        <w:pStyle w:val="aa"/>
        <w:tabs>
          <w:tab w:val="clear" w:pos="4677"/>
          <w:tab w:val="left" w:pos="486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-3175</wp:posOffset>
            </wp:positionV>
            <wp:extent cx="913130" cy="977900"/>
            <wp:effectExtent l="19050" t="19050" r="20320" b="12700"/>
            <wp:wrapTight wrapText="bothSides">
              <wp:wrapPolygon edited="0">
                <wp:start x="-451" y="-421"/>
                <wp:lineTo x="-451" y="21881"/>
                <wp:lineTo x="22081" y="21881"/>
                <wp:lineTo x="22081" y="-421"/>
                <wp:lineTo x="-451" y="-42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7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3D">
        <w:rPr>
          <w:b/>
          <w:sz w:val="28"/>
          <w:szCs w:val="28"/>
        </w:rPr>
        <w:t>Профсоюз работников народного образования и науки</w:t>
      </w:r>
    </w:p>
    <w:p w:rsidR="00A47D3D" w:rsidRDefault="00A47D3D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A47D3D" w:rsidRDefault="00A47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Костромская областная организация профсоюза работников образования и науки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ИНФОРМАЦИОННЫЙ ЛИСТОК</w:t>
      </w:r>
    </w:p>
    <w:p w:rsidR="00A47D3D" w:rsidRDefault="004E216F">
      <w:pPr>
        <w:jc w:val="right"/>
        <w:rPr>
          <w:sz w:val="28"/>
          <w:szCs w:val="28"/>
        </w:rPr>
      </w:pPr>
      <w:r>
        <w:rPr>
          <w:sz w:val="28"/>
          <w:szCs w:val="28"/>
        </w:rPr>
        <w:t>август</w:t>
      </w:r>
      <w:r w:rsidR="004D32A1">
        <w:rPr>
          <w:sz w:val="28"/>
          <w:szCs w:val="28"/>
        </w:rPr>
        <w:t xml:space="preserve"> 2020</w:t>
      </w:r>
      <w:r w:rsidR="005239C4">
        <w:rPr>
          <w:sz w:val="28"/>
          <w:szCs w:val="28"/>
        </w:rPr>
        <w:t>г.</w:t>
      </w:r>
      <w:r w:rsidR="00A47D3D">
        <w:rPr>
          <w:sz w:val="28"/>
          <w:szCs w:val="28"/>
        </w:rPr>
        <w:t xml:space="preserve">          </w:t>
      </w:r>
    </w:p>
    <w:p w:rsidR="00AE1D1D" w:rsidRDefault="00AE1D1D" w:rsidP="00AE1D1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025DA4" w:rsidRPr="00025DA4" w:rsidTr="00025DA4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5DA4" w:rsidRPr="005C6B87" w:rsidRDefault="00025DA4" w:rsidP="00025DA4">
            <w:pPr>
              <w:pStyle w:val="1"/>
              <w:spacing w:before="0" w:after="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bookmarkStart w:id="0" w:name="Par124"/>
            <w:bookmarkEnd w:id="0"/>
            <w:r w:rsidRPr="005C6B87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О ПРОФИЛАКТИКЕ КОРОНАВИРУСА И ВАКЦИНАЦИИ РАБОТНИКОВ ОБРАЗОВАТЕЛЬНОЙ СФЕРЫ</w:t>
            </w:r>
          </w:p>
          <w:p w:rsidR="00025DA4" w:rsidRPr="00025DA4" w:rsidRDefault="00025DA4" w:rsidP="00025DA4"/>
        </w:tc>
      </w:tr>
    </w:tbl>
    <w:p w:rsidR="00025DA4" w:rsidRPr="00025DA4" w:rsidRDefault="00025DA4" w:rsidP="00025DA4">
      <w:pPr>
        <w:rPr>
          <w:vanish/>
          <w:sz w:val="28"/>
          <w:szCs w:val="28"/>
        </w:rPr>
      </w:pPr>
    </w:p>
    <w:tbl>
      <w:tblPr>
        <w:tblW w:w="977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1"/>
        <w:gridCol w:w="846"/>
      </w:tblGrid>
      <w:tr w:rsidR="00025DA4" w:rsidRPr="00025DA4" w:rsidTr="00025DA4">
        <w:trPr>
          <w:trHeight w:val="300"/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5DA4" w:rsidRDefault="00025DA4" w:rsidP="00025DA4">
            <w:pPr>
              <w:jc w:val="both"/>
              <w:rPr>
                <w:rStyle w:val="date"/>
                <w:b/>
                <w:sz w:val="28"/>
                <w:szCs w:val="28"/>
                <w:bdr w:val="none" w:sz="0" w:space="0" w:color="auto" w:frame="1"/>
              </w:rPr>
            </w:pPr>
            <w:r w:rsidRPr="00025DA4">
              <w:rPr>
                <w:rStyle w:val="date"/>
                <w:b/>
                <w:sz w:val="28"/>
                <w:szCs w:val="28"/>
                <w:bdr w:val="none" w:sz="0" w:space="0" w:color="auto" w:frame="1"/>
              </w:rPr>
              <w:t>Информация подготовлена Общероссийским Профсоюзом образования 21.08.2020</w:t>
            </w:r>
          </w:p>
          <w:p w:rsidR="00025DA4" w:rsidRPr="00025DA4" w:rsidRDefault="00025DA4" w:rsidP="00025D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5DA4" w:rsidRPr="00025DA4" w:rsidRDefault="00025DA4" w:rsidP="00025DA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25DA4" w:rsidRP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af0"/>
          <w:sz w:val="28"/>
          <w:szCs w:val="28"/>
          <w:bdr w:val="none" w:sz="0" w:space="0" w:color="auto" w:frame="1"/>
        </w:rPr>
        <w:t>«</w:t>
      </w:r>
      <w:r w:rsidRPr="00025DA4">
        <w:rPr>
          <w:rStyle w:val="af0"/>
          <w:sz w:val="28"/>
          <w:szCs w:val="28"/>
          <w:bdr w:val="none" w:sz="0" w:space="0" w:color="auto" w:frame="1"/>
        </w:rPr>
        <w:t>Не секрет, что распространение нового коронавируса привело к многочисленным переменам в жизни организаций, предприятий и государства в целом. "Мир уже не станет другим" - эта фраза становится всё более привычной. Конечно, в зоне особого внимания государства и общества - медицина и образование. Постоянно меняющаяся эпидемиологическая ситуация порождает всё новые правила и предписания. При этом законодательство в целом консервативно и не изменяется так быстро. Что же обязаны делать работники образования и от чего они имеют право отказаться в связи с мерами, препятствующими распространению новой коронавирусной инфекции?</w:t>
      </w:r>
    </w:p>
    <w:p w:rsidR="00025DA4" w:rsidRDefault="00025DA4" w:rsidP="00025DA4">
      <w:pPr>
        <w:pStyle w:val="ac"/>
        <w:shd w:val="clear" w:color="auto" w:fill="FFFFFF"/>
        <w:jc w:val="both"/>
        <w:rPr>
          <w:sz w:val="28"/>
          <w:szCs w:val="28"/>
        </w:rPr>
      </w:pP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025DA4">
        <w:rPr>
          <w:sz w:val="28"/>
          <w:szCs w:val="28"/>
        </w:rPr>
        <w:t>Об этом - в материале, </w:t>
      </w:r>
      <w:hyperlink r:id="rId14" w:tgtFrame="_blank" w:history="1">
        <w:r w:rsidRPr="00025DA4">
          <w:rPr>
            <w:rStyle w:val="a5"/>
            <w:color w:val="auto"/>
            <w:sz w:val="28"/>
            <w:szCs w:val="28"/>
            <w:bdr w:val="none" w:sz="0" w:space="0" w:color="auto" w:frame="1"/>
          </w:rPr>
          <w:t>специально подготовленном</w:t>
        </w:r>
      </w:hyperlink>
      <w:r w:rsidRPr="00025DA4">
        <w:rPr>
          <w:sz w:val="28"/>
          <w:szCs w:val="28"/>
        </w:rPr>
        <w:t> Отделом охраны труда и здоровья аппарата Общероссийского Профсоюза образования для газеты "Мой Профсоюз".</w:t>
      </w:r>
    </w:p>
    <w:p w:rsidR="00025DA4" w:rsidRP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</w:p>
    <w:p w:rsidR="00025DA4" w:rsidRPr="00025DA4" w:rsidRDefault="00025DA4" w:rsidP="00025DA4">
      <w:pPr>
        <w:pStyle w:val="ac"/>
        <w:shd w:val="clear" w:color="auto" w:fill="FFFFFF"/>
        <w:jc w:val="center"/>
        <w:rPr>
          <w:sz w:val="28"/>
          <w:szCs w:val="28"/>
        </w:rPr>
      </w:pPr>
      <w:r w:rsidRPr="00025DA4">
        <w:rPr>
          <w:rStyle w:val="a4"/>
          <w:sz w:val="28"/>
          <w:szCs w:val="28"/>
          <w:bdr w:val="none" w:sz="0" w:space="0" w:color="auto" w:frame="1"/>
        </w:rPr>
        <w:t>Что можно и чего нельзя?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В соответствии со статьёй 28 Федерального закона от 29 декабря 2012 года № 273</w:t>
      </w:r>
      <w:r w:rsidRPr="00025DA4">
        <w:rPr>
          <w:sz w:val="28"/>
          <w:szCs w:val="28"/>
          <w:bdr w:val="none" w:sz="0" w:space="0" w:color="auto" w:frame="1"/>
        </w:rPr>
        <w:noBreakHyphen/>
        <w:t>ФЗ "Об образовании в Российской Федерации" образовательная организация обязана создавать безопасные условия, обеспечивающие жизнь и здоровье обучающихся, работников образовательной организации.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Для предупреждения возникновения и распространения инфекционных заболеваний и массовых неинфекционных заболеваний должны своевременно и в полном объёме проводиться санитарно-противоэпидемические мероприятия, в том числе медицинские осмотры, профилактические прививки, гигиеническое воспитание и обучение граждан.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Постановлением главного государственного санитарного врача Российской Федерации от 13 июля 2020 года № 20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</w:t>
      </w:r>
      <w:r w:rsidRPr="00025DA4">
        <w:rPr>
          <w:sz w:val="28"/>
          <w:szCs w:val="28"/>
          <w:bdr w:val="none" w:sz="0" w:space="0" w:color="auto" w:frame="1"/>
        </w:rPr>
        <w:lastRenderedPageBreak/>
        <w:t>2021 годов» руководителям органов исполнительной власти субъектов Российской Федерации в сфере образования рекомендовано: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25DA4">
        <w:rPr>
          <w:sz w:val="28"/>
          <w:szCs w:val="28"/>
          <w:bdr w:val="none" w:sz="0" w:space="0" w:color="auto" w:frame="1"/>
        </w:rPr>
        <w:t>обеспечить подготовку образовательных организаций к работе в осенне-зимний период с учётом необходимости соблюдения оптимального теплового режима, режима проветривания помещений, оснащённости бактерицидными лампами, термометрами, дезинфекционными средствами, средствами индивидуальной защиты органов дыхания для сотрудников;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25DA4">
        <w:rPr>
          <w:sz w:val="28"/>
          <w:szCs w:val="28"/>
          <w:bdr w:val="none" w:sz="0" w:space="0" w:color="auto" w:frame="1"/>
        </w:rPr>
        <w:t>вести контроль за иммунизацией против гриппа сотрудников образовательных организаций;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25DA4">
        <w:rPr>
          <w:sz w:val="28"/>
          <w:szCs w:val="28"/>
          <w:bdr w:val="none" w:sz="0" w:space="0" w:color="auto" w:frame="1"/>
        </w:rPr>
        <w:t>обеспечить своевременное введение ограничительных мероприятий в период подъёма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мероприятий;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25DA4">
        <w:rPr>
          <w:sz w:val="28"/>
          <w:szCs w:val="28"/>
          <w:bdr w:val="none" w:sz="0" w:space="0" w:color="auto" w:frame="1"/>
        </w:rPr>
        <w:t>совместно с территориальными органами Роспотребнадзора при подготовке к эпидемическому сезону по гриппу и острым респираторным вирусным инфекциям 2020-2021 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негриппозной этиологии.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P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025DA4">
        <w:rPr>
          <w:sz w:val="28"/>
          <w:szCs w:val="28"/>
        </w:rPr>
        <w:t>Согласно Санитарно-эпидемиологическим правилам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"COVID-19"", утверждённым постановлением главного государственного санитарного врача Российской Федерации от 30 июня 2020 года № 16, в организациях,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 (далее - организация) должны проводиться противоэпидемические мероприятия, включающие в том числе:</w:t>
      </w:r>
    </w:p>
    <w:p w:rsidR="00025DA4" w:rsidRPr="00025DA4" w:rsidRDefault="00025DA4" w:rsidP="00025DA4">
      <w:pPr>
        <w:numPr>
          <w:ilvl w:val="0"/>
          <w:numId w:val="6"/>
        </w:numPr>
        <w:shd w:val="clear" w:color="auto" w:fill="FFFFFF"/>
        <w:ind w:left="0"/>
        <w:jc w:val="both"/>
        <w:rPr>
          <w:sz w:val="28"/>
          <w:szCs w:val="28"/>
        </w:rPr>
      </w:pPr>
      <w:r w:rsidRPr="00025DA4">
        <w:rPr>
          <w:sz w:val="28"/>
          <w:szCs w:val="28"/>
        </w:rPr>
        <w:t>проведение ежедневной влажной уборки и не реже одного раза в неделю генеральной уборки помещений с применением дезинфицирующих средств с обработкой всех контактных поверхностей;</w:t>
      </w:r>
    </w:p>
    <w:p w:rsidR="00025DA4" w:rsidRPr="00025DA4" w:rsidRDefault="00025DA4" w:rsidP="00025DA4">
      <w:pPr>
        <w:numPr>
          <w:ilvl w:val="0"/>
          <w:numId w:val="6"/>
        </w:numPr>
        <w:shd w:val="clear" w:color="auto" w:fill="FFFFFF"/>
        <w:ind w:left="0"/>
        <w:jc w:val="both"/>
        <w:rPr>
          <w:sz w:val="28"/>
          <w:szCs w:val="28"/>
        </w:rPr>
      </w:pPr>
      <w:r w:rsidRPr="00025DA4">
        <w:rPr>
          <w:sz w:val="28"/>
          <w:szCs w:val="28"/>
        </w:rPr>
        <w:t>обеспечение условий для гигиенической обработки рук с применением кожных антисептиков при входе в организацию, помещения для приёма пищи, санитарные узлы и туалетные комнаты;</w:t>
      </w:r>
    </w:p>
    <w:p w:rsidR="00025DA4" w:rsidRPr="00025DA4" w:rsidRDefault="00025DA4" w:rsidP="00025DA4">
      <w:pPr>
        <w:numPr>
          <w:ilvl w:val="0"/>
          <w:numId w:val="6"/>
        </w:numPr>
        <w:shd w:val="clear" w:color="auto" w:fill="FFFFFF"/>
        <w:ind w:left="0"/>
        <w:jc w:val="both"/>
        <w:rPr>
          <w:sz w:val="28"/>
          <w:szCs w:val="28"/>
        </w:rPr>
      </w:pPr>
      <w:r w:rsidRPr="00025DA4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организации;</w:t>
      </w:r>
    </w:p>
    <w:p w:rsidR="00025DA4" w:rsidRPr="00025DA4" w:rsidRDefault="00025DA4" w:rsidP="00025DA4">
      <w:pPr>
        <w:numPr>
          <w:ilvl w:val="0"/>
          <w:numId w:val="6"/>
        </w:numPr>
        <w:shd w:val="clear" w:color="auto" w:fill="FFFFFF"/>
        <w:ind w:left="0"/>
        <w:jc w:val="both"/>
        <w:rPr>
          <w:sz w:val="28"/>
          <w:szCs w:val="28"/>
        </w:rPr>
      </w:pPr>
      <w:r w:rsidRPr="00025DA4">
        <w:rPr>
          <w:sz w:val="28"/>
          <w:szCs w:val="28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</w:p>
    <w:p w:rsidR="00025DA4" w:rsidRDefault="00025DA4" w:rsidP="00025DA4">
      <w:pPr>
        <w:pStyle w:val="ac"/>
        <w:shd w:val="clear" w:color="auto" w:fill="FFFFFF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25DA4" w:rsidRDefault="00025DA4" w:rsidP="00025DA4">
      <w:pPr>
        <w:pStyle w:val="ac"/>
        <w:shd w:val="clear" w:color="auto" w:fill="FFFFFF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25DA4" w:rsidRDefault="00025DA4" w:rsidP="00025DA4">
      <w:pPr>
        <w:pStyle w:val="ac"/>
        <w:shd w:val="clear" w:color="auto" w:fill="FFFFFF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25DA4" w:rsidRPr="00025DA4" w:rsidRDefault="00025DA4" w:rsidP="00025DA4">
      <w:pPr>
        <w:pStyle w:val="ac"/>
        <w:shd w:val="clear" w:color="auto" w:fill="FFFFFF"/>
        <w:jc w:val="center"/>
        <w:rPr>
          <w:sz w:val="28"/>
          <w:szCs w:val="28"/>
        </w:rPr>
      </w:pPr>
      <w:r w:rsidRPr="00025DA4">
        <w:rPr>
          <w:rStyle w:val="a4"/>
          <w:sz w:val="28"/>
          <w:szCs w:val="28"/>
          <w:bdr w:val="none" w:sz="0" w:space="0" w:color="auto" w:frame="1"/>
        </w:rPr>
        <w:t>Прививка - право или обязанность?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Одним из основных мероприятий по профилактике гриппа и острых респираторных вирусных инфекций является иммунизация против гриппа работников образовательных организаций, которая осуществляется в соответствии с Федеральным законом от 17 сентября 1998 года № 157</w:t>
      </w:r>
      <w:r w:rsidRPr="00025DA4">
        <w:rPr>
          <w:sz w:val="28"/>
          <w:szCs w:val="28"/>
          <w:bdr w:val="none" w:sz="0" w:space="0" w:color="auto" w:frame="1"/>
        </w:rPr>
        <w:noBreakHyphen/>
        <w:t>ФЗ "Об иммунопрофилактике инфекционных болезней" в рамках Национального календаря профилактических прививок, утверждённого приказом Минздрава России от 21 марта 2014 года № 125 н.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Однако работник имеет право отказаться от проведения профилактической прививки, сославшись на статью 20 Федерального закона от 21 ноября 2011 года № 323</w:t>
      </w:r>
      <w:r w:rsidRPr="00025DA4">
        <w:rPr>
          <w:sz w:val="28"/>
          <w:szCs w:val="28"/>
          <w:bdr w:val="none" w:sz="0" w:space="0" w:color="auto" w:frame="1"/>
        </w:rPr>
        <w:noBreakHyphen/>
        <w:t>ФЗ "Об основах охраны здоровья граждан в Российской Федерации".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Вместе с тем отсутствие прививки у работников с высоким риском заболевания инфекционными болезнями, в частности у работников организаций, осуществляющих образовательную деятельность, является нарушением требований безопасности работодателем. В этом случае под угрозу ставится жизнь и здоровье не только самого работника, но и обучающихся.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Поэтому, руководствуясь статьёй 76 Трудового кодекса Российской Федерации и статьёй 5 Федерального закона от 17 сентября 1998 года № 157</w:t>
      </w:r>
      <w:r w:rsidRPr="00025DA4">
        <w:rPr>
          <w:sz w:val="28"/>
          <w:szCs w:val="28"/>
          <w:bdr w:val="none" w:sz="0" w:space="0" w:color="auto" w:frame="1"/>
        </w:rPr>
        <w:noBreakHyphen/>
        <w:t>ФЗ "Об иммунопрофилактике инфекционных болезней", работодатель вправе отказать в приёме граждан на работы или отстранить граждан от работ, выполнение которых связано с высоким риском заболевания инфекционными болезнями.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Следует отметить, что работа в организациях, осуществляющих образовательную деятельность, входит в Перечень работ с высоким риском заболевания инфекционными болезнями, утверждённый постановлением правительства Российской Федерации от 15 июля 1999 года № 825, и требует обязательного проведения профилактических прививок.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Работодатель обязан организовать условия для прохождения вакцинации работников (предоставление свободного оплачиваемого дня, организация вакцинации на рабочем месте, организованная доставка в медицинское учреждение для вакцинации и т.п.). Для этого издаётся письменный приказ о проведении вакцинации в организации или работники письменно уведомляются о необходимости пройти вакцинацию. Работникам при этом в соответствии со статьёй 185 Трудового кодекса Российской Фнднрации гарантируется сохранение среднего заработка или предоставление специального дня при прохождении вакцинации в медицинском учреждении. Вакцинация, как правило, осуществляется бесплатно, по государственным программам.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1 августа глава Минздрава России Михаил Мурашко в ходе совещания по вопросам эпидемиологической ситуации, прошедшем в Нижнем Новгороде, говоря о разработке вакцины от коронавирусной инфекции, отметил, что "</w:t>
      </w:r>
      <w:r w:rsidRPr="00025DA4">
        <w:rPr>
          <w:rStyle w:val="af0"/>
          <w:sz w:val="28"/>
          <w:szCs w:val="28"/>
          <w:bdr w:val="none" w:sz="0" w:space="0" w:color="auto" w:frame="1"/>
        </w:rPr>
        <w:t xml:space="preserve">на </w:t>
      </w:r>
      <w:r w:rsidRPr="00025DA4">
        <w:rPr>
          <w:rStyle w:val="af0"/>
          <w:sz w:val="28"/>
          <w:szCs w:val="28"/>
          <w:bdr w:val="none" w:sz="0" w:space="0" w:color="auto" w:frame="1"/>
        </w:rPr>
        <w:lastRenderedPageBreak/>
        <w:t>сегодняшний день клинические испытания завершены. После получения регистрационного удостоверения вакцины начнут применяться</w:t>
      </w:r>
      <w:r w:rsidRPr="00025DA4">
        <w:rPr>
          <w:sz w:val="28"/>
          <w:szCs w:val="28"/>
          <w:bdr w:val="none" w:sz="0" w:space="0" w:color="auto" w:frame="1"/>
        </w:rPr>
        <w:t>".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Заместитель министра здравоохранения Российской Федерации Олег Гриднёв уточнил, что первыми вакцину получат медицинские работники и пожилые люди. Врачи считают, что это правильный подход, поскольку и те и другие находятся в группе риска и чаще подвержены заболеванию. Даже если предположить, что вакцина наполовину уменьшит тяжесть заболевания или количество летальных исходов от коронавируса, это уже будет положительным результатом.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Правда, у многих граждан есть опасения, что из-за ускоренного режима испытания вакцины, в "гонке" за её выпуском возможны негативные последствия для тех, кто прошёл вакцинацию. И, самое главное, нет ответа на вопрос, будут ли болеть вакцинированные люди или нет.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Таких вопросов много. Они касаются не только эффективности вакцины против нового коронавируса и её возможных последствий, но и условий проведения процедуры вакцинации населения.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25DA4">
        <w:rPr>
          <w:sz w:val="28"/>
          <w:szCs w:val="28"/>
          <w:bdr w:val="none" w:sz="0" w:space="0" w:color="auto" w:frame="1"/>
        </w:rPr>
        <w:t>На сегодняшний день правовой основы для определения, какой быть прививке от коронавируса - обязательной или добровольной, не существует. Изменения и дополнения в Национальный календарь профилактических прививок в части проведения вакцинации против новой коронавирусной инфекции COVID-19 до настоящего времени не внесены.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25DA4" w:rsidRPr="00025DA4" w:rsidRDefault="00025DA4" w:rsidP="00025DA4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025DA4">
        <w:rPr>
          <w:sz w:val="28"/>
          <w:szCs w:val="28"/>
          <w:bdr w:val="none" w:sz="0" w:space="0" w:color="auto" w:frame="1"/>
        </w:rPr>
        <w:t>Исходя из изложенного, необходимо и дальше проводить мониторинг ситуации, следить за изменениями, вносимыми в санитарное законодательство, и действовать в рамках правового поля.</w:t>
      </w:r>
      <w:r w:rsidR="00B63F25">
        <w:rPr>
          <w:sz w:val="28"/>
          <w:szCs w:val="28"/>
          <w:bdr w:val="none" w:sz="0" w:space="0" w:color="auto" w:frame="1"/>
        </w:rPr>
        <w:t>».</w:t>
      </w: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Pr="00025DA4" w:rsidRDefault="00441E27" w:rsidP="00025DA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Default="00441E27" w:rsidP="00C36E5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Default="00441E27" w:rsidP="00C36E5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Default="00441E27" w:rsidP="00C36E5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Default="00441E27" w:rsidP="00C36E5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Default="00441E27" w:rsidP="00C36E5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41E27" w:rsidRDefault="00441E27" w:rsidP="00C36E5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36E52" w:rsidRDefault="00C36E52" w:rsidP="00C36E5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E34F1">
        <w:rPr>
          <w:b/>
          <w:sz w:val="28"/>
          <w:szCs w:val="28"/>
        </w:rPr>
        <w:t>Служба информации обкома Профсоюза</w:t>
      </w:r>
    </w:p>
    <w:sectPr w:rsidR="00C36E52" w:rsidSect="009E78EA">
      <w:footnotePr>
        <w:pos w:val="beneathText"/>
      </w:footnotePr>
      <w:pgSz w:w="11905" w:h="16837"/>
      <w:pgMar w:top="1560" w:right="990" w:bottom="993" w:left="1134" w:header="720" w:footer="720" w:gutter="0"/>
      <w:pgBorders>
        <w:top w:val="double" w:sz="1" w:space="18" w:color="000000"/>
        <w:left w:val="double" w:sz="1" w:space="18" w:color="000000"/>
        <w:bottom w:val="double" w:sz="1" w:space="11" w:color="000000"/>
        <w:right w:val="double" w:sz="1" w:space="18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87" w:rsidRDefault="005C6B87" w:rsidP="00863E42">
      <w:r>
        <w:separator/>
      </w:r>
    </w:p>
  </w:endnote>
  <w:endnote w:type="continuationSeparator" w:id="0">
    <w:p w:rsidR="005C6B87" w:rsidRDefault="005C6B87" w:rsidP="0086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87" w:rsidRDefault="005C6B87" w:rsidP="00863E42">
      <w:r>
        <w:separator/>
      </w:r>
    </w:p>
  </w:footnote>
  <w:footnote w:type="continuationSeparator" w:id="0">
    <w:p w:rsidR="005C6B87" w:rsidRDefault="005C6B87" w:rsidP="00863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642F9"/>
    <w:multiLevelType w:val="multilevel"/>
    <w:tmpl w:val="29EA63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864D8F"/>
    <w:multiLevelType w:val="multilevel"/>
    <w:tmpl w:val="645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A4BB5"/>
    <w:multiLevelType w:val="multilevel"/>
    <w:tmpl w:val="671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224B2"/>
    <w:multiLevelType w:val="multilevel"/>
    <w:tmpl w:val="38440E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61A307E"/>
    <w:multiLevelType w:val="multilevel"/>
    <w:tmpl w:val="321E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24C9"/>
    <w:rsid w:val="000015CA"/>
    <w:rsid w:val="00020BF4"/>
    <w:rsid w:val="00024BD3"/>
    <w:rsid w:val="00025DA4"/>
    <w:rsid w:val="00036BB8"/>
    <w:rsid w:val="000435B2"/>
    <w:rsid w:val="000558D5"/>
    <w:rsid w:val="0006185A"/>
    <w:rsid w:val="000714BB"/>
    <w:rsid w:val="0007387E"/>
    <w:rsid w:val="00082F4A"/>
    <w:rsid w:val="000A2B29"/>
    <w:rsid w:val="000E536B"/>
    <w:rsid w:val="0011108E"/>
    <w:rsid w:val="00131596"/>
    <w:rsid w:val="00187D22"/>
    <w:rsid w:val="001E4F04"/>
    <w:rsid w:val="00210340"/>
    <w:rsid w:val="002235C2"/>
    <w:rsid w:val="00241BE4"/>
    <w:rsid w:val="0024602A"/>
    <w:rsid w:val="00246C21"/>
    <w:rsid w:val="00297B0B"/>
    <w:rsid w:val="002B0920"/>
    <w:rsid w:val="002F7E50"/>
    <w:rsid w:val="00305A3D"/>
    <w:rsid w:val="00323785"/>
    <w:rsid w:val="00326C64"/>
    <w:rsid w:val="00327A25"/>
    <w:rsid w:val="00341D58"/>
    <w:rsid w:val="00343AF9"/>
    <w:rsid w:val="00345669"/>
    <w:rsid w:val="003D3F89"/>
    <w:rsid w:val="003D448F"/>
    <w:rsid w:val="003E681B"/>
    <w:rsid w:val="0040437E"/>
    <w:rsid w:val="004235F3"/>
    <w:rsid w:val="00430E65"/>
    <w:rsid w:val="00441E27"/>
    <w:rsid w:val="0047416A"/>
    <w:rsid w:val="00494936"/>
    <w:rsid w:val="004B319C"/>
    <w:rsid w:val="004B325F"/>
    <w:rsid w:val="004D32A1"/>
    <w:rsid w:val="004E216F"/>
    <w:rsid w:val="004F6738"/>
    <w:rsid w:val="00505F30"/>
    <w:rsid w:val="005239C4"/>
    <w:rsid w:val="005273A5"/>
    <w:rsid w:val="005406DA"/>
    <w:rsid w:val="005535C6"/>
    <w:rsid w:val="005573FC"/>
    <w:rsid w:val="005A53F4"/>
    <w:rsid w:val="005C6B87"/>
    <w:rsid w:val="005D627E"/>
    <w:rsid w:val="005F1B28"/>
    <w:rsid w:val="006005D0"/>
    <w:rsid w:val="00652571"/>
    <w:rsid w:val="00657505"/>
    <w:rsid w:val="0067424B"/>
    <w:rsid w:val="006A3A67"/>
    <w:rsid w:val="006A42B7"/>
    <w:rsid w:val="006D1ADB"/>
    <w:rsid w:val="006F0296"/>
    <w:rsid w:val="00706AAC"/>
    <w:rsid w:val="00732215"/>
    <w:rsid w:val="00791438"/>
    <w:rsid w:val="007B2E98"/>
    <w:rsid w:val="007B725C"/>
    <w:rsid w:val="007C031F"/>
    <w:rsid w:val="007D703D"/>
    <w:rsid w:val="007D7D90"/>
    <w:rsid w:val="007F084A"/>
    <w:rsid w:val="00835BDE"/>
    <w:rsid w:val="00863E42"/>
    <w:rsid w:val="008770BD"/>
    <w:rsid w:val="00887870"/>
    <w:rsid w:val="008D052E"/>
    <w:rsid w:val="008E2537"/>
    <w:rsid w:val="008F5DBE"/>
    <w:rsid w:val="00911D05"/>
    <w:rsid w:val="00917275"/>
    <w:rsid w:val="0093336B"/>
    <w:rsid w:val="0096777A"/>
    <w:rsid w:val="00967B91"/>
    <w:rsid w:val="00973EAF"/>
    <w:rsid w:val="009A0FE7"/>
    <w:rsid w:val="009C36C0"/>
    <w:rsid w:val="009E6CE9"/>
    <w:rsid w:val="009E78EA"/>
    <w:rsid w:val="00A10279"/>
    <w:rsid w:val="00A12A0E"/>
    <w:rsid w:val="00A20BFE"/>
    <w:rsid w:val="00A409B2"/>
    <w:rsid w:val="00A47D3D"/>
    <w:rsid w:val="00A62911"/>
    <w:rsid w:val="00A76648"/>
    <w:rsid w:val="00A8039B"/>
    <w:rsid w:val="00A965B1"/>
    <w:rsid w:val="00AA29A8"/>
    <w:rsid w:val="00AB0DB5"/>
    <w:rsid w:val="00AE1D1D"/>
    <w:rsid w:val="00B16C9E"/>
    <w:rsid w:val="00B303EF"/>
    <w:rsid w:val="00B57275"/>
    <w:rsid w:val="00B63F25"/>
    <w:rsid w:val="00B718DD"/>
    <w:rsid w:val="00B85D73"/>
    <w:rsid w:val="00BC110A"/>
    <w:rsid w:val="00BC2FB4"/>
    <w:rsid w:val="00BE1A7B"/>
    <w:rsid w:val="00BF2F08"/>
    <w:rsid w:val="00BF7F6D"/>
    <w:rsid w:val="00C26E77"/>
    <w:rsid w:val="00C36E52"/>
    <w:rsid w:val="00C7197F"/>
    <w:rsid w:val="00CA51B6"/>
    <w:rsid w:val="00CF31ED"/>
    <w:rsid w:val="00D05FFF"/>
    <w:rsid w:val="00D27EAD"/>
    <w:rsid w:val="00D67DFA"/>
    <w:rsid w:val="00D72196"/>
    <w:rsid w:val="00D91302"/>
    <w:rsid w:val="00D946F4"/>
    <w:rsid w:val="00DB0A10"/>
    <w:rsid w:val="00DC48A1"/>
    <w:rsid w:val="00DD2D8E"/>
    <w:rsid w:val="00DF54B8"/>
    <w:rsid w:val="00E024C9"/>
    <w:rsid w:val="00E24B9A"/>
    <w:rsid w:val="00E3385D"/>
    <w:rsid w:val="00E41119"/>
    <w:rsid w:val="00E42F8F"/>
    <w:rsid w:val="00E44858"/>
    <w:rsid w:val="00E46D7A"/>
    <w:rsid w:val="00E47138"/>
    <w:rsid w:val="00E621AF"/>
    <w:rsid w:val="00E800A9"/>
    <w:rsid w:val="00E96C94"/>
    <w:rsid w:val="00EB7B3B"/>
    <w:rsid w:val="00F072AC"/>
    <w:rsid w:val="00F179C7"/>
    <w:rsid w:val="00F3297A"/>
    <w:rsid w:val="00F84D51"/>
    <w:rsid w:val="00FD655F"/>
    <w:rsid w:val="00FF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072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eastAsia="Calibri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6">
    <w:name w:val="Без интервала Знак"/>
    <w:uiPriority w:val="1"/>
    <w:rPr>
      <w:rFonts w:ascii="Calibri" w:eastAsia="Calibri" w:hAnsi="Calibri"/>
      <w:sz w:val="22"/>
      <w:szCs w:val="22"/>
      <w:lang w:val="ru-RU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</w:style>
  <w:style w:type="paragraph" w:styleId="ad">
    <w:name w:val="No Spacing"/>
    <w:uiPriority w:val="1"/>
    <w:qFormat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customStyle="1" w:styleId="ConsPlusDocList0">
    <w:name w:val="ConsPlusDocList"/>
    <w:next w:val="a"/>
    <w:rsid w:val="002F7E50"/>
    <w:pPr>
      <w:widowControl w:val="0"/>
      <w:suppressAutoHyphens/>
      <w:autoSpaceDE w:val="0"/>
      <w:autoSpaceDN w:val="0"/>
      <w:spacing w:after="160" w:line="259" w:lineRule="auto"/>
      <w:textAlignment w:val="baseline"/>
    </w:pPr>
    <w:rPr>
      <w:rFonts w:ascii="Arial" w:eastAsia="Arial" w:hAnsi="Arial" w:cs="Arial"/>
      <w:kern w:val="3"/>
      <w:lang w:eastAsia="en-US"/>
    </w:rPr>
  </w:style>
  <w:style w:type="paragraph" w:customStyle="1" w:styleId="Standard">
    <w:name w:val="Standard"/>
    <w:rsid w:val="0024602A"/>
    <w:pPr>
      <w:suppressAutoHyphens/>
      <w:autoSpaceDN w:val="0"/>
      <w:textAlignment w:val="baseline"/>
    </w:pPr>
    <w:rPr>
      <w:kern w:val="3"/>
      <w:sz w:val="28"/>
      <w:szCs w:val="28"/>
      <w:lang w:eastAsia="ar-SA"/>
    </w:rPr>
  </w:style>
  <w:style w:type="paragraph" w:customStyle="1" w:styleId="ConsPlusNormal">
    <w:name w:val="ConsPlusNormal"/>
    <w:rsid w:val="00DB0A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0">
    <w:name w:val="ConsPlusTitle"/>
    <w:rsid w:val="00DB0A1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lainText">
    <w:name w:val="Plain Text"/>
    <w:basedOn w:val="a"/>
    <w:rsid w:val="00430E65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e">
    <w:name w:val="Символ сноски"/>
    <w:rsid w:val="00863E42"/>
    <w:rPr>
      <w:vertAlign w:val="superscript"/>
    </w:rPr>
  </w:style>
  <w:style w:type="character" w:customStyle="1" w:styleId="2">
    <w:name w:val="Знак сноски2"/>
    <w:rsid w:val="00863E42"/>
    <w:rPr>
      <w:vertAlign w:val="superscript"/>
    </w:rPr>
  </w:style>
  <w:style w:type="paragraph" w:customStyle="1" w:styleId="14">
    <w:name w:val="Без интервала1"/>
    <w:rsid w:val="00863E42"/>
    <w:pPr>
      <w:suppressAutoHyphens/>
      <w:spacing w:line="100" w:lineRule="atLeast"/>
    </w:pPr>
    <w:rPr>
      <w:rFonts w:eastAsia="SimSun" w:cs="Arial"/>
      <w:sz w:val="24"/>
      <w:szCs w:val="24"/>
      <w:lang w:eastAsia="hi-IN" w:bidi="hi-IN"/>
    </w:rPr>
  </w:style>
  <w:style w:type="table" w:styleId="af">
    <w:name w:val="Table Grid"/>
    <w:basedOn w:val="a1"/>
    <w:uiPriority w:val="59"/>
    <w:rsid w:val="004D32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072A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ConsPlusTitlePage">
    <w:name w:val="ConsPlusTitlePage"/>
    <w:rsid w:val="0021034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date">
    <w:name w:val="date"/>
    <w:rsid w:val="00025DA4"/>
  </w:style>
  <w:style w:type="character" w:styleId="af0">
    <w:name w:val="Emphasis"/>
    <w:uiPriority w:val="20"/>
    <w:qFormat/>
    <w:rsid w:val="00025D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9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ug.ru/archive/84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>
  <documentManagement>
    <_dlc_DocId xmlns="134c83b0-daba-48ad-8a7d-75e8d548d543">Z7KFWENHHMJR-571-3175</_dlc_DocId>
    <_dlc_DocIdUrl xmlns="134c83b0-daba-48ad-8a7d-75e8d548d543">
      <Url>http://www.eduportal44.ru/Galich/school3/_layouts/15/DocIdRedir.aspx?ID=Z7KFWENHHMJR-571-3175</Url>
      <Description>Z7KFWENHHMJR-571-3175</Description>
    </_dlc_DocIdUrl>
  </documentManagement>
</p:properties>
</file>

<file path=customXml/itemProps1.xml><?xml version="1.0" encoding="utf-8"?>
<ds:datastoreItem xmlns:ds="http://schemas.openxmlformats.org/officeDocument/2006/customXml" ds:itemID="{078D1D7D-C9E4-4C49-A111-B7D22E48B5FC}"/>
</file>

<file path=customXml/itemProps2.xml><?xml version="1.0" encoding="utf-8"?>
<ds:datastoreItem xmlns:ds="http://schemas.openxmlformats.org/officeDocument/2006/customXml" ds:itemID="{16CFB710-437D-48C2-BE17-0B0AA1E172B3}"/>
</file>

<file path=customXml/itemProps3.xml><?xml version="1.0" encoding="utf-8"?>
<ds:datastoreItem xmlns:ds="http://schemas.openxmlformats.org/officeDocument/2006/customXml" ds:itemID="{847F3FBA-3481-43F7-96F9-7AE635C33CF3}"/>
</file>

<file path=customXml/itemProps4.xml><?xml version="1.0" encoding="utf-8"?>
<ds:datastoreItem xmlns:ds="http://schemas.openxmlformats.org/officeDocument/2006/customXml" ds:itemID="{E8540C5A-9A86-4B0A-B752-8B77EE545EB6}"/>
</file>

<file path=customXml/itemProps5.xml><?xml version="1.0" encoding="utf-8"?>
<ds:datastoreItem xmlns:ds="http://schemas.openxmlformats.org/officeDocument/2006/customXml" ds:itemID="{10773BF2-2714-40AB-9A49-F94FF7135978}"/>
</file>

<file path=customXml/itemProps6.xml><?xml version="1.0" encoding="utf-8"?>
<ds:datastoreItem xmlns:ds="http://schemas.openxmlformats.org/officeDocument/2006/customXml" ds:itemID="{DBB770EB-87A3-48C9-BDC1-84E4DE660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HP</Company>
  <LinksUpToDate>false</LinksUpToDate>
  <CharactersWithSpaces>8955</CharactersWithSpaces>
  <SharedDoc>false</SharedDoc>
  <HLinks>
    <vt:vector size="6" baseType="variant">
      <vt:variant>
        <vt:i4>3145843</vt:i4>
      </vt:variant>
      <vt:variant>
        <vt:i4>0</vt:i4>
      </vt:variant>
      <vt:variant>
        <vt:i4>0</vt:i4>
      </vt:variant>
      <vt:variant>
        <vt:i4>5</vt:i4>
      </vt:variant>
      <vt:variant>
        <vt:lpwstr>http://ug.ru/archive/84576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creator>Михаил Николаевич</dc:creator>
  <cp:lastModifiedBy>Николай</cp:lastModifiedBy>
  <cp:revision>2</cp:revision>
  <cp:lastPrinted>2019-04-17T08:36:00Z</cp:lastPrinted>
  <dcterms:created xsi:type="dcterms:W3CDTF">2020-08-30T20:58:00Z</dcterms:created>
  <dcterms:modified xsi:type="dcterms:W3CDTF">2020-08-30T20:58:00Z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Z7KFWENHHMJR-1797658858-7</vt:lpwstr>
  </property>
  <property fmtid="{D5CDD505-2E9C-101B-9397-08002B2CF9AE}" pid="3" name="_dlc_DocIdItemGuid">
    <vt:lpwstr>8498ced2-52a7-43a4-8c27-b849e9be5378</vt:lpwstr>
  </property>
  <property fmtid="{D5CDD505-2E9C-101B-9397-08002B2CF9AE}" pid="4" name="_dlc_DocIdUrl">
    <vt:lpwstr>http://www.eduportal44.ru/Galich/school1/_layouts/15/DocIdRedir.aspx?ID=Z7KFWENHHMJR-1797658858-7, Z7KFWENHHMJR-1797658858-7</vt:lpwstr>
  </property>
  <property fmtid="{D5CDD505-2E9C-101B-9397-08002B2CF9AE}" pid="5" name="ContentTypeId">
    <vt:lpwstr>0x0101001EEC7BE38411CE4EA2B72A09D916839F</vt:lpwstr>
  </property>
</Properties>
</file>