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44" w:rsidRPr="001F5A63" w:rsidRDefault="000372E3" w:rsidP="00EA3D44">
      <w:pPr>
        <w:jc w:val="center"/>
        <w:rPr>
          <w:b/>
        </w:rPr>
      </w:pPr>
      <w:bookmarkStart w:id="0" w:name="_GoBack"/>
      <w:bookmarkEnd w:id="0"/>
      <w:r w:rsidRPr="001F5A63">
        <w:rPr>
          <w:b/>
        </w:rPr>
        <w:t xml:space="preserve">КОНЦЕПЦИЯ РАЗВИТИЯ ПЕДАГОГИЧЕСКОГО ОБРАЗОВАНИЯ КОСТРОМСКОЙ ОБЛАСТИ </w:t>
      </w:r>
    </w:p>
    <w:p w:rsidR="00EA3D44" w:rsidRDefault="000372E3" w:rsidP="00EA3D44">
      <w:pPr>
        <w:jc w:val="center"/>
        <w:rPr>
          <w:b/>
        </w:rPr>
      </w:pPr>
      <w:r w:rsidRPr="001F5A63">
        <w:rPr>
          <w:b/>
        </w:rPr>
        <w:t>ДО 2020 ГОДА</w:t>
      </w:r>
    </w:p>
    <w:p w:rsidR="0096472D" w:rsidRDefault="0096472D" w:rsidP="00EA3D44">
      <w:pPr>
        <w:jc w:val="center"/>
        <w:rPr>
          <w:b/>
        </w:rPr>
      </w:pPr>
    </w:p>
    <w:p w:rsidR="000372E3" w:rsidRDefault="000372E3" w:rsidP="000372E3">
      <w:pPr>
        <w:ind w:left="4536"/>
        <w:rPr>
          <w:b/>
        </w:rPr>
      </w:pPr>
      <w:r>
        <w:rPr>
          <w:b/>
        </w:rPr>
        <w:t xml:space="preserve">Одобрена на заседании коллегии при департаменте образования и науки Костромской области, </w:t>
      </w:r>
    </w:p>
    <w:p w:rsidR="000372E3" w:rsidRDefault="000372E3" w:rsidP="000372E3">
      <w:pPr>
        <w:ind w:left="4536"/>
        <w:rPr>
          <w:b/>
        </w:rPr>
      </w:pPr>
      <w:r>
        <w:rPr>
          <w:b/>
        </w:rPr>
        <w:t>протокол   № 4 от 27 ноября 2014 года</w:t>
      </w:r>
    </w:p>
    <w:p w:rsidR="0096472D" w:rsidRPr="001F5A63" w:rsidRDefault="0096472D" w:rsidP="00EA3D44">
      <w:pPr>
        <w:jc w:val="center"/>
        <w:rPr>
          <w:b/>
        </w:rPr>
      </w:pPr>
    </w:p>
    <w:p w:rsidR="00EA3D44" w:rsidRPr="001F5A63" w:rsidRDefault="00EA3D44" w:rsidP="007C08C2">
      <w:pPr>
        <w:ind w:firstLine="709"/>
        <w:jc w:val="both"/>
      </w:pPr>
      <w:r w:rsidRPr="001F5A63">
        <w:t>Концепция</w:t>
      </w:r>
      <w:r w:rsidRPr="001F5A63">
        <w:rPr>
          <w:rStyle w:val="apple-converted-space"/>
        </w:rPr>
        <w:t xml:space="preserve"> развития </w:t>
      </w:r>
      <w:r w:rsidRPr="001F5A63">
        <w:rPr>
          <w:bCs/>
          <w:bdr w:val="none" w:sz="0" w:space="0" w:color="auto" w:frame="1"/>
        </w:rPr>
        <w:t>педагогического</w:t>
      </w:r>
      <w:r w:rsidRPr="001F5A63">
        <w:rPr>
          <w:rStyle w:val="apple-converted-space"/>
        </w:rPr>
        <w:t> </w:t>
      </w:r>
      <w:r w:rsidRPr="001F5A63">
        <w:t xml:space="preserve">образования Костромской области является стратегическим документом, определяющим цель, основные направления, механизмы, предполагаемые результаты развития </w:t>
      </w:r>
      <w:r w:rsidRPr="001F5A63">
        <w:rPr>
          <w:bCs/>
          <w:bdr w:val="none" w:sz="0" w:space="0" w:color="auto" w:frame="1"/>
        </w:rPr>
        <w:t>педагогического</w:t>
      </w:r>
      <w:r w:rsidRPr="001F5A63">
        <w:rPr>
          <w:rStyle w:val="apple-converted-space"/>
        </w:rPr>
        <w:t> </w:t>
      </w:r>
      <w:r w:rsidRPr="001F5A63">
        <w:t>образования в Костромской области.</w:t>
      </w:r>
    </w:p>
    <w:p w:rsidR="00EA3D44" w:rsidRPr="001F5A63" w:rsidRDefault="00EA3D44" w:rsidP="007C08C2">
      <w:pPr>
        <w:ind w:firstLine="709"/>
        <w:jc w:val="both"/>
      </w:pPr>
      <w:r w:rsidRPr="001F5A63">
        <w:t>Концепция - методологическая основа для разработки и реализации проектов, программ, «дорожных карт», по направлениям развития педагогического образования на территории Костромской области.</w:t>
      </w:r>
    </w:p>
    <w:p w:rsidR="00EA3D44" w:rsidRPr="001F5A63" w:rsidRDefault="00EA3D44" w:rsidP="007C08C2">
      <w:pPr>
        <w:ind w:firstLine="709"/>
        <w:jc w:val="both"/>
      </w:pPr>
      <w:r w:rsidRPr="001F5A63">
        <w:t>Данный документ разработан в соответствии с нормативно-правовой базой, действующей в сфере образования Российской Федерации.</w:t>
      </w:r>
    </w:p>
    <w:p w:rsidR="00EA3D44" w:rsidRPr="001F5A63" w:rsidRDefault="00EA3D44" w:rsidP="007C08C2">
      <w:pPr>
        <w:ind w:firstLine="709"/>
        <w:jc w:val="both"/>
        <w:rPr>
          <w:color w:val="000000"/>
        </w:rPr>
      </w:pPr>
      <w:r w:rsidRPr="001F5A63">
        <w:rPr>
          <w:color w:val="000000"/>
        </w:rPr>
        <w:t xml:space="preserve">Педагогическое образование в России и в Костромской области, не изменявшееся в течение многих лет, сегодня требует кардинальных перемен, связанных с мотивированием, качественной, соответствующей современным требованиям подготовкой, трудоустройством, сопровождением молодых специалистов и закреплением учителей, воспитателей в образовательных учреждениях. Стране и региону нужна педагогическая элита, способная качественно решать профессиональные задачи, работать на опережение. 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Качественное, соответствующее запросам, образование является основой социально-экономического развития региона. Особое значение имеет подготовка учителей, способных готовить школьников к выбору будущего и профессиональному обучению. Именно в школе закладываются основы профессионального становления каждого человека, его гражданская позиция, отношение к миру. </w:t>
      </w:r>
    </w:p>
    <w:p w:rsidR="00EA3D44" w:rsidRPr="001F5A63" w:rsidRDefault="00EA3D44" w:rsidP="007C08C2">
      <w:pPr>
        <w:ind w:firstLine="709"/>
        <w:jc w:val="both"/>
      </w:pPr>
      <w:r w:rsidRPr="001F5A63">
        <w:t>В Костромской области существует система педагогического образования, включающая несколько этапов: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Профориентация и допрофессиональная подготовка через систему педагогических классов, авторских профориентационных лагерей, проведение олимпиад по педагогике и психологии, дней открытых дверей профессиональных учебных заведений, приглашение учащихся старших классов для участия в мероприятиях Костромского государственного университета в рамках внеаудиторной деятельности, участие студентов в профориентационной работе в школе.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Подготовка учителей в учреждениях среднего профессионального образования (</w:t>
      </w:r>
      <w:r w:rsidRPr="001F5A63">
        <w:rPr>
          <w:rFonts w:ascii="Times New Roman" w:hAnsi="Times New Roman"/>
          <w:color w:val="000000"/>
          <w:sz w:val="28"/>
          <w:szCs w:val="28"/>
        </w:rPr>
        <w:t>ОГБПОУ «Шарьинский педагогический колледж Костромской области», ОГБОПОУ «Галичский педагогический колледж Костромской области»).</w:t>
      </w:r>
    </w:p>
    <w:p w:rsidR="00EA3D44" w:rsidRPr="001F5A63" w:rsidRDefault="00EA3D44" w:rsidP="007C08C2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lastRenderedPageBreak/>
        <w:t xml:space="preserve">Подготовка учителей на педагогических специальностях и за счет дополнительного к высшему профессиональному образованию на классических университетских специальностях в </w:t>
      </w:r>
      <w:r w:rsidRPr="001F5A63">
        <w:rPr>
          <w:rFonts w:ascii="Times New Roman" w:hAnsi="Times New Roman"/>
          <w:color w:val="000000"/>
          <w:sz w:val="28"/>
          <w:szCs w:val="28"/>
        </w:rPr>
        <w:t>ФГБОУВПО «Костромской государственный университет имени Н.А. Некрасова».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Повышение квалификации педагогов и профессиональная переподготовка (</w:t>
      </w:r>
      <w:r w:rsidRPr="001F5A63">
        <w:rPr>
          <w:rFonts w:ascii="Times New Roman" w:hAnsi="Times New Roman"/>
          <w:color w:val="000000"/>
          <w:sz w:val="28"/>
          <w:szCs w:val="28"/>
        </w:rPr>
        <w:t>ОГБОУ ДПО «Костромской областной институт развития образования», ФГБОУВПО «Костромской государственный университет имени Н.А. Некрасова»</w:t>
      </w:r>
      <w:r w:rsidRPr="001F5A63">
        <w:rPr>
          <w:rFonts w:ascii="Times New Roman" w:hAnsi="Times New Roman"/>
          <w:sz w:val="28"/>
          <w:szCs w:val="28"/>
        </w:rPr>
        <w:t>).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Послевузовское педагогическое образование в аспирантуре и докторантуре</w:t>
      </w:r>
      <w:r w:rsidRPr="001F5A63">
        <w:rPr>
          <w:rFonts w:ascii="Times New Roman" w:hAnsi="Times New Roman"/>
          <w:color w:val="000000"/>
          <w:sz w:val="28"/>
          <w:szCs w:val="28"/>
        </w:rPr>
        <w:t>» ФГБОУВПО «Костромской государственный университет имени Н.А. Некрасова»</w:t>
      </w:r>
      <w:r w:rsidRPr="001F5A63">
        <w:rPr>
          <w:rFonts w:ascii="Times New Roman" w:hAnsi="Times New Roman"/>
          <w:sz w:val="28"/>
          <w:szCs w:val="28"/>
        </w:rPr>
        <w:t>.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Сегодня педагогическое образование требует кардинальных перемен. </w:t>
      </w:r>
    </w:p>
    <w:p w:rsidR="00EA3D44" w:rsidRPr="001F5A63" w:rsidRDefault="00EA3D44" w:rsidP="007C08C2">
      <w:pPr>
        <w:ind w:firstLine="709"/>
        <w:jc w:val="both"/>
        <w:rPr>
          <w:rFonts w:eastAsia="Arial Unicode MS"/>
        </w:rPr>
      </w:pPr>
      <w:r w:rsidRPr="001F5A63">
        <w:t xml:space="preserve">У выпускников школ </w:t>
      </w:r>
      <w:r w:rsidRPr="001F5A63">
        <w:rPr>
          <w:rFonts w:eastAsia="Arial Unicode MS"/>
        </w:rPr>
        <w:t xml:space="preserve">низкая мотивация на педагогические профессии, они </w:t>
      </w:r>
      <w:r w:rsidRPr="001F5A63">
        <w:t xml:space="preserve">выбирают их по остаточному принципу. При поступлении в университет на педагогические направления подготовки у абитуриентов самые </w:t>
      </w:r>
      <w:r w:rsidRPr="001F5A63">
        <w:rPr>
          <w:rFonts w:eastAsia="Arial Unicode MS"/>
        </w:rPr>
        <w:t>низкие баллы ЕГЭ, отсутствует конкурс при подаче подлинников документов об образовании. Слабо работает существующая система целевых договоров на подготовку педагогов. В связи с несогласованностью требований школы и профессиональных учебных заведений затруднена адаптация студентов к требованиям, предъявляемым на начальном этапе профессионального образования, высок процент отчислений студентов на 1 курсе.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Возникают проблемы в процессе профессионального обучения педагогов. Существенно изменяются требования к компетентности педагога, что не всегда учитывается при реализации профессиональных образовательных программ.  Отсутствует связь между профессиональным стандартом и ФГОС. Обучение в основном строится с опорой на когнитивный подход, с использованием традиционных, объяснительно-иллюстративных методов. </w:t>
      </w:r>
      <w:r w:rsidRPr="001F5A63">
        <w:rPr>
          <w:rFonts w:eastAsia="Arial Unicode MS"/>
          <w:sz w:val="28"/>
          <w:szCs w:val="28"/>
        </w:rPr>
        <w:t xml:space="preserve">Недостаточно реализуется деятельностный подход в подготовке студентов, отсутствует связь между изучением учебных дисциплин и потребностями реальной школы. Студенты педагогических направлений подготовки слабо вовлекаются в исследовательскую, социальную деятельность. Ресурсное оснащение педагогических образовательных программ требует постоянного обновления. 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rFonts w:eastAsia="Arial Unicode MS"/>
          <w:sz w:val="28"/>
          <w:szCs w:val="28"/>
        </w:rPr>
        <w:t xml:space="preserve">В области слабо функционирует система привлечения, закрепления, профессиональной поддержки и сопровождения молодых педагогов. В результате в зависимости от специальности на работу в школу идут от 20 до 60% молодых учителей, окончивших университет, но многие из них уходят из школы, не проработав год. В результате в школах области работает только 5% молодых специалистов от общего числа педагогов. Количество педагогических работников пенсионного возраста постоянно растет и достигает сегодня 21,5%. </w:t>
      </w:r>
    </w:p>
    <w:p w:rsidR="00EA3D44" w:rsidRPr="001F5A63" w:rsidRDefault="00EA3D44" w:rsidP="007C08C2">
      <w:pPr>
        <w:ind w:firstLine="709"/>
        <w:jc w:val="both"/>
        <w:rPr>
          <w:rFonts w:eastAsia="Arial Unicode MS"/>
        </w:rPr>
      </w:pPr>
      <w:r w:rsidRPr="001F5A63">
        <w:t>Проблемой является и о</w:t>
      </w:r>
      <w:r w:rsidRPr="001F5A63">
        <w:rPr>
          <w:rFonts w:eastAsia="Arial Unicode MS"/>
        </w:rPr>
        <w:t>тсутствие системного взаимодействия между заинтересованными организациями в качественном педагогическом образовании, обоснованного прогноза потребностей в педагогических кадрах в области, а также серьезного анализа реализуемых программ и проектов, связанных с педагогическим образованием.</w:t>
      </w:r>
    </w:p>
    <w:p w:rsidR="00EA3D44" w:rsidRPr="001F5A63" w:rsidRDefault="00EA3D44" w:rsidP="007C08C2">
      <w:pPr>
        <w:ind w:firstLine="709"/>
        <w:jc w:val="both"/>
      </w:pPr>
      <w:r w:rsidRPr="001F5A63">
        <w:t>Система образования воспроизводится при помощи «двойного негативного отбора», когда на педагогические направления профессионального образования поступают не самые «лучшие» (в академическом смысле) абитуриенты, а учителями становятся не самые «лучшие» выпускники. При этом значительная часть выпускников, обучавшихся на программах подготовки педагогов, не трудоустраивается ни в систему образования, ни в социальную сферу. Это не может не привести к усилению симптомов деградации системы, и как следствие, неприятию сложившихся тенденций ключевыми заинтересованными сторонами (в первую очередь, региональными и муниципальными исполнительными органами власти, работодателями, родителями).</w:t>
      </w:r>
    </w:p>
    <w:p w:rsidR="00EA3D44" w:rsidRPr="001F5A63" w:rsidRDefault="00EA3D44" w:rsidP="007C08C2">
      <w:pPr>
        <w:ind w:firstLine="709"/>
        <w:jc w:val="both"/>
      </w:pPr>
      <w:r w:rsidRPr="001F5A63">
        <w:t>Таким образом, можно выделить три основные группы проблем, которые предстоит решать: входа в профессию, подготовки кадров в профессиональных образовательных организациях, удержания в профессии.</w:t>
      </w:r>
    </w:p>
    <w:p w:rsidR="00EA3D44" w:rsidRPr="001F5A63" w:rsidRDefault="00EA3D44" w:rsidP="007C08C2">
      <w:pPr>
        <w:ind w:firstLine="709"/>
        <w:jc w:val="both"/>
      </w:pPr>
      <w:r w:rsidRPr="001F5A63">
        <w:t>В ситуации необходимости качественных изменений в системе педагогического образования приоритетной задачей должно стать объединение усилий всех заинтересованных организаций и интеграция подходов, идей, механизмов для выстраивания единой взаимосвязанной, преемственной системы непрерывного педагогического образования, способной обеспечить регион компетентными кадрами.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b/>
          <w:bCs/>
          <w:sz w:val="28"/>
          <w:szCs w:val="28"/>
          <w:bdr w:val="none" w:sz="0" w:space="0" w:color="auto" w:frame="1"/>
        </w:rPr>
        <w:t>Цель развития педагогического образования</w:t>
      </w:r>
      <w:r w:rsidRPr="001F5A63">
        <w:rPr>
          <w:sz w:val="28"/>
          <w:szCs w:val="28"/>
        </w:rPr>
        <w:t xml:space="preserve"> – кадровое обеспечение системы образования в интересах устойчивого социально-экономического развития Костромской области</w:t>
      </w:r>
    </w:p>
    <w:p w:rsidR="00EA3D44" w:rsidRPr="001F5A63" w:rsidRDefault="00EA3D44" w:rsidP="007C08C2">
      <w:pPr>
        <w:ind w:firstLine="709"/>
        <w:jc w:val="both"/>
      </w:pPr>
      <w:r w:rsidRPr="001F5A63">
        <w:rPr>
          <w:b/>
        </w:rPr>
        <w:t>Цель концепции:</w:t>
      </w:r>
      <w:r w:rsidRPr="001F5A63">
        <w:t xml:space="preserve"> обоснование направлений и механизмов повышения качества подготовки педагогических кадров в области. 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>Задачи концепции:</w:t>
      </w:r>
    </w:p>
    <w:p w:rsidR="00EA3D44" w:rsidRPr="001F5A63" w:rsidRDefault="00EA3D44" w:rsidP="007C08C2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Охарактеризовать механизмы: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обеспечения успешного входа в профессию;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повышения качества подготовки кадров в профессиональных образовательных организациях;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удержания в профессии педагогов.</w:t>
      </w:r>
    </w:p>
    <w:p w:rsidR="00EA3D44" w:rsidRPr="001F5A63" w:rsidRDefault="00EA3D44" w:rsidP="007C08C2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Определить научно-исследовательские и организационные условия повышения качества педагогического образования в регионе.</w:t>
      </w:r>
    </w:p>
    <w:p w:rsidR="00EA3D44" w:rsidRPr="001F5A63" w:rsidRDefault="00EA3D44" w:rsidP="007C08C2">
      <w:pPr>
        <w:ind w:firstLine="709"/>
        <w:jc w:val="both"/>
      </w:pPr>
      <w:r w:rsidRPr="001F5A63">
        <w:t>При разработке механизмов взаимодействия ключевых элементов системы с ключевыми заинтересованными сторонами, учитывается состав и характер взаимоотношений между ними, системы интересов и взаимных ожиданий, формируется модель педагогического образования как системы отношений всех его субъектов.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 xml:space="preserve">Внешние ключевые заинтересованные стороны: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государство, осуществляющее нормативно-правовое регулирование деятельности систем общего, профессионального и дополнительного образования и государственный заказ на подготовку специалистов;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региональные и муниципальные органы исполнительной власти, осуществляющие нормативно-правовое и организационное регулирование деятельности систем общего, профессионального и дополнительного образования на региональном и муниципальном уровнях и формирующие региональный (муниципальный) заказ на подготовку специалистов;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учреждения социальной и образовательной сферы, выступающие работодателями и заказчиками выпускников, а также потенциально другие институциональные учреждения, куда может трудоустроиться выпускник педагогического направления в соответствии с полученной специализацией;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школьники, абитуриенты, их родители;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общественные объединения и организации, включая социальные группы, творческие союзы, научные учреждения и т.п., заинтересованные в социальном партнерстве. 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 xml:space="preserve">Внутренние ключевые заинтересованные стороны: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обучающиеся по программам допрофессиональной подготовки, всех форм и уровней профессионального образования, программам повышения квалификации и переподготовки;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сотрудники образовательных организаций. </w:t>
      </w:r>
    </w:p>
    <w:p w:rsidR="00EA3D44" w:rsidRPr="001F5A63" w:rsidRDefault="00EA3D44" w:rsidP="007C08C2">
      <w:pPr>
        <w:ind w:firstLine="709"/>
        <w:jc w:val="both"/>
      </w:pP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Основные направления и механизмы развития педагогического образования:</w:t>
      </w: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Обеспечение успешного входа в профессию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и реализация программы профессиональной ориентации на педагогические профессии, включающей: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поддержку учреждений общего и профессионального образования, реализующих различные инновационные программы профессиональной ориентации;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rPr>
          <w:spacing w:val="-4"/>
        </w:rPr>
        <w:t>разработку рекомендаций по реализации целостной стратегии и тактики профориентационной политики в регионе;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rPr>
          <w:spacing w:val="-4"/>
        </w:rPr>
        <w:t>уточнение путей и способов включения профориентационных аспектов в содержание общего образования (</w:t>
      </w:r>
      <w:r w:rsidRPr="001F5A63">
        <w:t>включение материала профориентационной направленности в базовые предметы; усиление профориентационной направленности предпрофильных и профильных элективных курсов; профессиональные пробы, система учебно-исследовательских проектов профориентационной направленности и др.);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систему «образовательного хедхантинга» («</w:t>
      </w:r>
      <w:r w:rsidRPr="001F5A63">
        <w:rPr>
          <w:lang w:val="en-US"/>
        </w:rPr>
        <w:t>h</w:t>
      </w:r>
      <w:r w:rsidRPr="001F5A63">
        <w:t>еа</w:t>
      </w:r>
      <w:r w:rsidRPr="001F5A63">
        <w:rPr>
          <w:lang w:val="en-US"/>
        </w:rPr>
        <w:t>d</w:t>
      </w:r>
      <w:r w:rsidRPr="001F5A63">
        <w:t>-</w:t>
      </w:r>
      <w:r w:rsidRPr="001F5A63">
        <w:rPr>
          <w:lang w:val="en-US"/>
        </w:rPr>
        <w:t>hunting</w:t>
      </w:r>
      <w:r w:rsidRPr="001F5A63">
        <w:t>») – систему поиска, отбора и поддержки одаренных детей на всех уровнях общего и профессионального образования;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поиск и отбор лучших практик (технологий, форм и методов работы), обеспечивающих профориентацию; 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издание специализированной литературы для подростков и молодежи по проблемам профессионального самоопределения;</w:t>
      </w:r>
    </w:p>
    <w:p w:rsidR="00EA3D44" w:rsidRPr="001F5A63" w:rsidRDefault="00EA3D44" w:rsidP="007C08C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подготовку пакета видеоматериалов профориентационной направленности и обеспечение их доступности.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поддержки и нормативно-правового обеспечения деятельности педагогических и психолого-педагогических классов в общеобразовательных школах, учреждениях дополнительного образования, на базе организаций среднего профессионального образования и КГУ им. Н.А.Некрасова: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нормативное обеспечение деятельности классов допрофессиональной подготовки;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поддержка педагогов, работающих в педагогических классах;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 поддержка системы подготовки педагогов, их методического сопровождения и координации деятельности педагогических классов в рамках договоров о сотрудничестве: педагогический класс – педагогический колледж – университет;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проведение областной олимпиады для учащихся педагогических классов.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Развитие системы целевой контрактной подготовки учителей на программах бакалавриата и магистратуры за счет средств федерального и регионального бюджетов.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региональной системы стимулов для поступления на педагогические направления подготовки выпускников школ с результатами ЕГЭ выше средних по региону.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Разработка способов учета личных достижений школьников при поступлении на педагогические направления подготовки.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Развитие системы профессиональной переподготовки, подготовки в магистратуре специалистов различных направлений для работы в образовательных организациях для обеспечения многоканального входа в педагогическую профессию специалистов различных направлений.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проекта, направленного на формирование уважительного общественного мнения о педагогической профессии с использованием возможностей средств массовой информации региона, общественных, образовательных организаций.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Повышение качества подготовки кадров в профессиональных учебных заведениях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Разработка и внедрение образовательных программ педагогического образования разного уровня в соответствии со стандартом профессиональной деятельности педагога. Приведение системы педагогического образования в соответствие с требованиями ФГОС общего образования.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Создание системы многовекторной траектории обучения и гибких программ педагогической подготовки для разных категорий обучающихся.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Организация педагогический подготовки студентов непедагогических направлений, развитие системы подготовки заинтересованных специалистов в рамках магистерских программ и программ профессиональной переподготовки.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Изменение содержания программ, технологий обучения и воспитания педагогических кадров для усиления мотивационной, практической, технологической подготовки будущих педагогов.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Формирование системы стажировок студентов в образовательных организациях и материального стимулирования их работы.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проектов сетевого педагогического образования с участием учреждений профобразования, базовых общеобразовательных организаций, школ-партнеров и базовых кафедр педагогической направленности в школах.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Формирование практики «образовательного хедхантинга» («hеаd-hunting») – системы поиска, отбора и поддержки одаренных студентов, ориентированных на работу в образовательных организациях.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системы общественно-профессиональной оценки качества образовательных программ педагогического образования различных уровней. Согласование образовательных программ профессиональной подготовки учителей с работодателями.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Удержание в профессии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Содействие в трудоустройстве выпускников педагогических направлений подготовки.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Внедрение системы корпоративного сопровождения профессионального развития молодых учителей.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стимулирования молодых педагогов с целью закрепления их в образовательных организациях.</w:t>
      </w:r>
    </w:p>
    <w:p w:rsidR="00EA3D44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системы независимой профессиональной сертификации выпускников профессиональных учебных заведений.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142" w:firstLine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Научно-исследовательская и организационная деятельность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Проведение анализа потребности региона в педагогических кадрах до 2020 года и формирование регионального заказа на подготовку педагогических кадров.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 Создание единой региональной информационной базы, системы тематических Интернет-ресурсов регионального и муниципальных уровней в сфере мониторинга и поддержки профессионального образования.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Формирование и систематическое обновление открытого банка профилей педагогических профессий и должностей.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Проведение анализа реализуемых программ и проектов, связанных с педагогическим образованием. Выявление основных факторов, негативно влияющих на результативность педагогического образования (проведение научно обоснованного исследования состояния педагогического образования в регионе).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компетентностной модели педагога, востребованного в образовательных организациях региона.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Определение функций ключевых заинтересованных сторон в качественном педагогическом образовании.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системной модели регионального педагогического образования.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Описание элементов и этапов непрерывного педагогического образования включая допрофессиональное, профессиональное, дополнительное образование.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взаимодействия департамента образования и науки Костромской области, муниципальных органов управления образованием, общеобразовательных учреждений, педагогических колледжей, ОГБОУ ДПО «Костромской областной институт развития образования», ФГБОУВПО «Костромской государственный университет имени Н.А. Некрасова» для реализации согласованных действий в системе подготовки педагогических кадров (р</w:t>
      </w:r>
      <w:r w:rsidRPr="001F5A63">
        <w:rPr>
          <w:spacing w:val="-4"/>
          <w:sz w:val="28"/>
          <w:szCs w:val="28"/>
        </w:rPr>
        <w:t>азработка системы нормативно-правовых и организационно-распорядительных документов, определяющих зоны ответственности и структуру взаимодействия).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дорожных карт реализации концепции.</w:t>
      </w:r>
    </w:p>
    <w:p w:rsidR="00EA3D44" w:rsidRPr="001F5A63" w:rsidRDefault="00EA3D44" w:rsidP="007C08C2">
      <w:pPr>
        <w:pStyle w:val="Default"/>
        <w:spacing w:before="240" w:after="120"/>
        <w:ind w:firstLine="709"/>
        <w:jc w:val="both"/>
        <w:rPr>
          <w:sz w:val="28"/>
          <w:szCs w:val="28"/>
        </w:rPr>
      </w:pPr>
      <w:r w:rsidRPr="001F5A63">
        <w:rPr>
          <w:bCs/>
          <w:color w:val="auto"/>
          <w:sz w:val="28"/>
          <w:szCs w:val="28"/>
        </w:rPr>
        <w:t>Ключевыми элементами изменений педагогического образования являются: м</w:t>
      </w:r>
      <w:r w:rsidRPr="001F5A63">
        <w:rPr>
          <w:b/>
          <w:sz w:val="28"/>
          <w:szCs w:val="28"/>
        </w:rPr>
        <w:t xml:space="preserve">отивация </w:t>
      </w:r>
      <w:r w:rsidRPr="001F5A63">
        <w:rPr>
          <w:sz w:val="28"/>
          <w:szCs w:val="28"/>
        </w:rPr>
        <w:t>(профориентация, отбор лучших, восстановление положительного образа Учителя, стимулы); о</w:t>
      </w:r>
      <w:r w:rsidRPr="001F5A63">
        <w:rPr>
          <w:b/>
          <w:sz w:val="28"/>
          <w:szCs w:val="28"/>
        </w:rPr>
        <w:t xml:space="preserve">бразовательные программы </w:t>
      </w:r>
      <w:r w:rsidRPr="001F5A63">
        <w:rPr>
          <w:sz w:val="28"/>
          <w:szCs w:val="28"/>
        </w:rPr>
        <w:t>(ФГОС, Профессиональный стандарт педагога, гибкие образовательные маршруты); т</w:t>
      </w:r>
      <w:r w:rsidRPr="001F5A63">
        <w:rPr>
          <w:b/>
          <w:sz w:val="28"/>
          <w:szCs w:val="28"/>
        </w:rPr>
        <w:t>ехнологии обучения</w:t>
      </w:r>
      <w:r w:rsidRPr="001F5A63">
        <w:rPr>
          <w:sz w:val="28"/>
          <w:szCs w:val="28"/>
        </w:rPr>
        <w:t xml:space="preserve"> (деятельностные, практикоориентированные, индивидуализированные); </w:t>
      </w:r>
      <w:r w:rsidRPr="001F5A63">
        <w:rPr>
          <w:b/>
          <w:sz w:val="28"/>
          <w:szCs w:val="28"/>
        </w:rPr>
        <w:t>практики</w:t>
      </w:r>
      <w:r w:rsidRPr="001F5A63">
        <w:rPr>
          <w:sz w:val="28"/>
          <w:szCs w:val="28"/>
        </w:rPr>
        <w:t xml:space="preserve"> (базовые школы, школы-партнеры, стажировочные площадки, базовые кафедры); п</w:t>
      </w:r>
      <w:r w:rsidRPr="001F5A63">
        <w:rPr>
          <w:b/>
          <w:sz w:val="28"/>
          <w:szCs w:val="28"/>
        </w:rPr>
        <w:t>роекты</w:t>
      </w:r>
      <w:r w:rsidRPr="001F5A63">
        <w:rPr>
          <w:sz w:val="28"/>
          <w:szCs w:val="28"/>
        </w:rPr>
        <w:t xml:space="preserve"> (проектная деятельность, внедрение, экспертиза); с</w:t>
      </w:r>
      <w:r w:rsidRPr="001F5A63">
        <w:rPr>
          <w:b/>
          <w:sz w:val="28"/>
          <w:szCs w:val="28"/>
        </w:rPr>
        <w:t xml:space="preserve">реда </w:t>
      </w:r>
      <w:r w:rsidRPr="001F5A63">
        <w:rPr>
          <w:sz w:val="28"/>
          <w:szCs w:val="28"/>
        </w:rPr>
        <w:t>(инновационная инфраструктура и социальные инициативы, корпоративное сопровождение); д</w:t>
      </w:r>
      <w:r w:rsidRPr="001F5A63">
        <w:rPr>
          <w:b/>
          <w:sz w:val="28"/>
          <w:szCs w:val="28"/>
        </w:rPr>
        <w:t>опуск</w:t>
      </w:r>
      <w:r w:rsidRPr="001F5A63">
        <w:rPr>
          <w:sz w:val="28"/>
          <w:szCs w:val="28"/>
        </w:rPr>
        <w:t xml:space="preserve"> (профессиональный экзамен и сертификация); р</w:t>
      </w:r>
      <w:r w:rsidRPr="001F5A63">
        <w:rPr>
          <w:b/>
          <w:sz w:val="28"/>
          <w:szCs w:val="28"/>
        </w:rPr>
        <w:t>езультат</w:t>
      </w:r>
      <w:r w:rsidRPr="001F5A63">
        <w:rPr>
          <w:sz w:val="28"/>
          <w:szCs w:val="28"/>
        </w:rPr>
        <w:t xml:space="preserve"> (предметные и надпредметные компетенции, педагог-универсал, закрепление в профессии).</w:t>
      </w:r>
    </w:p>
    <w:p w:rsidR="007C08C2" w:rsidRDefault="007C08C2" w:rsidP="007C08C2">
      <w:pPr>
        <w:widowControl w:val="0"/>
        <w:tabs>
          <w:tab w:val="left" w:pos="360"/>
        </w:tabs>
        <w:suppressAutoHyphens/>
        <w:ind w:left="360"/>
        <w:jc w:val="both"/>
        <w:rPr>
          <w:b/>
          <w:bCs/>
        </w:rPr>
      </w:pPr>
    </w:p>
    <w:p w:rsidR="00EA3D44" w:rsidRPr="001F5A63" w:rsidRDefault="00EA3D44" w:rsidP="007C08C2">
      <w:pPr>
        <w:widowControl w:val="0"/>
        <w:tabs>
          <w:tab w:val="left" w:pos="360"/>
        </w:tabs>
        <w:suppressAutoHyphens/>
        <w:ind w:left="360"/>
        <w:jc w:val="both"/>
        <w:rPr>
          <w:b/>
          <w:bCs/>
        </w:rPr>
      </w:pPr>
      <w:r w:rsidRPr="001F5A63">
        <w:rPr>
          <w:b/>
          <w:bCs/>
        </w:rPr>
        <w:t>Предполагаемые результаты реализации Концепции</w:t>
      </w:r>
    </w:p>
    <w:p w:rsidR="00EA3D44" w:rsidRPr="001F5A63" w:rsidRDefault="00EA3D44" w:rsidP="007C08C2">
      <w:pPr>
        <w:widowControl w:val="0"/>
        <w:tabs>
          <w:tab w:val="left" w:pos="360"/>
        </w:tabs>
        <w:suppressAutoHyphens/>
        <w:jc w:val="both"/>
        <w:rPr>
          <w:b/>
          <w:bCs/>
        </w:rPr>
      </w:pP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 xml:space="preserve">Построение инновационной системной модели педагогического образования со следующими характеристиками: конкурентноспособное, нелинейное, многовекторное и многоканальное, открытое, индивидуализированное, компетентностное, деятельностное, практикоориентированное. 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Определение структуры, содержания взаимодействия и функций ключевых заинтересованных сторон системы непрерывного педагогического образования в регионе.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 xml:space="preserve">Этапное создание элементов системы непрерывного педагогического образования на основе взаимодействия ключевых заинтересованных сторон. 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Поддержка инициатив, связанных с реализацией инновационных программ педагогического образования.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Подготовка компетентных педагогических кадров, их трудоустройство и закрепление в образовательных организациях региона.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100% кадровое обеспечение системы общего образования педагогическими работниками, получившими педагогическое образование или прошедшими переподготовку, повышение квалификации по данному направлению в соответствии с требованиями профессионального стандарта педагога.</w:t>
      </w:r>
    </w:p>
    <w:p w:rsidR="00EA3D44" w:rsidRPr="001F5A63" w:rsidRDefault="00EA3D44" w:rsidP="007C08C2"/>
    <w:p w:rsidR="007E3E35" w:rsidRDefault="007E3E35"/>
    <w:sectPr w:rsidR="007E3E35" w:rsidSect="0096472D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61" w:rsidRDefault="00DF7261" w:rsidP="000372E3">
      <w:r>
        <w:separator/>
      </w:r>
    </w:p>
  </w:endnote>
  <w:endnote w:type="continuationSeparator" w:id="0">
    <w:p w:rsidR="00DF7261" w:rsidRDefault="00DF7261" w:rsidP="000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3755"/>
      <w:docPartObj>
        <w:docPartGallery w:val="Page Numbers (Bottom of Page)"/>
        <w:docPartUnique/>
      </w:docPartObj>
    </w:sdtPr>
    <w:sdtEndPr/>
    <w:sdtContent>
      <w:p w:rsidR="000372E3" w:rsidRDefault="000372E3">
        <w:pPr>
          <w:pStyle w:val="ac"/>
          <w:jc w:val="center"/>
        </w:pPr>
        <w:r w:rsidRPr="000372E3">
          <w:rPr>
            <w:sz w:val="24"/>
            <w:szCs w:val="24"/>
          </w:rPr>
          <w:fldChar w:fldCharType="begin"/>
        </w:r>
        <w:r w:rsidRPr="000372E3">
          <w:rPr>
            <w:sz w:val="24"/>
            <w:szCs w:val="24"/>
          </w:rPr>
          <w:instrText xml:space="preserve"> PAGE   \* MERGEFORMAT </w:instrText>
        </w:r>
        <w:r w:rsidRPr="000372E3">
          <w:rPr>
            <w:sz w:val="24"/>
            <w:szCs w:val="24"/>
          </w:rPr>
          <w:fldChar w:fldCharType="separate"/>
        </w:r>
        <w:r w:rsidR="00DF7261">
          <w:rPr>
            <w:noProof/>
            <w:sz w:val="24"/>
            <w:szCs w:val="24"/>
          </w:rPr>
          <w:t>1</w:t>
        </w:r>
        <w:r w:rsidRPr="000372E3">
          <w:rPr>
            <w:sz w:val="24"/>
            <w:szCs w:val="24"/>
          </w:rPr>
          <w:fldChar w:fldCharType="end"/>
        </w:r>
      </w:p>
    </w:sdtContent>
  </w:sdt>
  <w:p w:rsidR="000372E3" w:rsidRDefault="000372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61" w:rsidRDefault="00DF7261" w:rsidP="000372E3">
      <w:r>
        <w:separator/>
      </w:r>
    </w:p>
  </w:footnote>
  <w:footnote w:type="continuationSeparator" w:id="0">
    <w:p w:rsidR="00DF7261" w:rsidRDefault="00DF7261" w:rsidP="0003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A45"/>
    <w:multiLevelType w:val="hybridMultilevel"/>
    <w:tmpl w:val="7CB6C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B14C4"/>
    <w:multiLevelType w:val="hybridMultilevel"/>
    <w:tmpl w:val="B5C036A6"/>
    <w:lvl w:ilvl="0" w:tplc="00000005">
      <w:start w:val="1"/>
      <w:numFmt w:val="bullet"/>
      <w:lvlText w:val=""/>
      <w:lvlJc w:val="left"/>
      <w:pPr>
        <w:ind w:left="1789" w:hanging="360"/>
      </w:pPr>
      <w:rPr>
        <w:rFonts w:ascii="Symbol" w:hAnsi="Symbol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290D0B1E"/>
    <w:multiLevelType w:val="hybridMultilevel"/>
    <w:tmpl w:val="58AE94BE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4F55C9B"/>
    <w:multiLevelType w:val="hybridMultilevel"/>
    <w:tmpl w:val="DA50ABB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6A1D1BCF"/>
    <w:multiLevelType w:val="hybridMultilevel"/>
    <w:tmpl w:val="2C5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F4B52"/>
    <w:multiLevelType w:val="hybridMultilevel"/>
    <w:tmpl w:val="44CA7E94"/>
    <w:lvl w:ilvl="0" w:tplc="C08666C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D9379C"/>
    <w:multiLevelType w:val="hybridMultilevel"/>
    <w:tmpl w:val="5E3C865C"/>
    <w:lvl w:ilvl="0" w:tplc="1E8E7A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44"/>
    <w:rsid w:val="000372E3"/>
    <w:rsid w:val="00654E73"/>
    <w:rsid w:val="007C08C2"/>
    <w:rsid w:val="007E3E35"/>
    <w:rsid w:val="0096472D"/>
    <w:rsid w:val="00A43B23"/>
    <w:rsid w:val="00B5775F"/>
    <w:rsid w:val="00D538B6"/>
    <w:rsid w:val="00DF7261"/>
    <w:rsid w:val="00EA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FC22EE-A0EE-4032-9652-34BA0F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EA3D44"/>
    <w:pPr>
      <w:spacing w:after="160" w:line="256" w:lineRule="auto"/>
    </w:pPr>
    <w:rPr>
      <w:rFonts w:ascii="Calibri" w:hAnsi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EA3D44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A3D4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unhideWhenUsed/>
    <w:rsid w:val="00EA3D44"/>
    <w:rPr>
      <w:sz w:val="16"/>
    </w:rPr>
  </w:style>
  <w:style w:type="paragraph" w:styleId="a7">
    <w:name w:val="Normal (Web)"/>
    <w:basedOn w:val="a"/>
    <w:uiPriority w:val="99"/>
    <w:unhideWhenUsed/>
    <w:rsid w:val="00EA3D4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3D44"/>
  </w:style>
  <w:style w:type="paragraph" w:styleId="a8">
    <w:name w:val="Balloon Text"/>
    <w:basedOn w:val="a"/>
    <w:link w:val="a9"/>
    <w:uiPriority w:val="99"/>
    <w:semiHidden/>
    <w:unhideWhenUsed/>
    <w:rsid w:val="00EA3D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D4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372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72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372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2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Z7KFWENHHMJR-190-694</_dlc_DocId>
    <_dlc_DocIdUrl xmlns="134c83b0-daba-48ad-8a7d-75e8d548d543">
      <Url>http://www.eduportal44.ru/Galich/imc/_layouts/15/DocIdRedir.aspx?ID=Z7KFWENHHMJR-190-694</Url>
      <Description>Z7KFWENHHMJR-190-694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A3925-E99D-42FB-A90F-CA21E85746E3}"/>
</file>

<file path=customXml/itemProps2.xml><?xml version="1.0" encoding="utf-8"?>
<ds:datastoreItem xmlns:ds="http://schemas.openxmlformats.org/officeDocument/2006/customXml" ds:itemID="{43DE9279-4BD9-4EF7-BC62-ED12421DB5F0}"/>
</file>

<file path=customXml/itemProps3.xml><?xml version="1.0" encoding="utf-8"?>
<ds:datastoreItem xmlns:ds="http://schemas.openxmlformats.org/officeDocument/2006/customXml" ds:itemID="{94B3E29E-7B9C-4A77-B3C3-90C9266D1D7A}"/>
</file>

<file path=customXml/itemProps4.xml><?xml version="1.0" encoding="utf-8"?>
<ds:datastoreItem xmlns:ds="http://schemas.openxmlformats.org/officeDocument/2006/customXml" ds:itemID="{9E537611-C52C-4300-9FDA-36477CF3B184}"/>
</file>

<file path=customXml/itemProps5.xml><?xml version="1.0" encoding="utf-8"?>
<ds:datastoreItem xmlns:ds="http://schemas.openxmlformats.org/officeDocument/2006/customXml" ds:itemID="{D56F687F-0F72-4698-A22F-B997C0F9E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Konc</vt:lpstr>
    </vt:vector>
  </TitlesOfParts>
  <Company>Hewlett-Packard</Company>
  <LinksUpToDate>false</LinksUpToDate>
  <CharactersWithSpaces>17107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</dc:title>
  <dc:creator>Любовь Осипова</dc:creator>
  <cp:lastModifiedBy>user</cp:lastModifiedBy>
  <cp:revision>2</cp:revision>
  <dcterms:created xsi:type="dcterms:W3CDTF">2017-04-11T10:14:00Z</dcterms:created>
  <dcterms:modified xsi:type="dcterms:W3CDTF">2017-04-11T10:14:00Z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3159e74d-a441-4bc1-bed8-2d6d758d8fa3</vt:lpwstr>
  </property>
</Properties>
</file>