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EB" w:rsidRPr="002527EB" w:rsidRDefault="002527EB" w:rsidP="005C50C9">
      <w:pPr>
        <w:pStyle w:val="21"/>
        <w:rPr>
          <w:lang w:eastAsia="ru-RU"/>
        </w:rPr>
      </w:pPr>
      <w:r w:rsidRPr="002527EB">
        <w:rPr>
          <w:lang w:eastAsia="ru-RU"/>
        </w:rPr>
        <w:t>ПОЛОЖЕНИЕ О ВСЕРОССИЙСКОМ КОНКУРСЕ ТВОРЧЕСКИХ, ПРОЕКТНЫХ И ИССЛЕДОВАТЕЛЬСКИХ РАБОТ УЧАЩИХСЯ «#ВМЕСТЕЯРЧЕ» 2019 ГОДА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 Всероссийского конкурса творческих, проектных и исследовательских работ учащихся «#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Конкурс), порядок участия в Конкурсе и определения его победителей и призеров.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Учредителями Конкурса являются:</w:t>
      </w:r>
    </w:p>
    <w:p w:rsidR="002527EB" w:rsidRPr="002527EB" w:rsidRDefault="002527EB" w:rsidP="002527EB">
      <w:pPr>
        <w:numPr>
          <w:ilvl w:val="0"/>
          <w:numId w:val="1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проект Министерства энергетики Российской Федерации, Программы развития ООН и Глобального экологического фонда «Преобразование рынка для продвижения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освещения»;</w:t>
      </w:r>
    </w:p>
    <w:p w:rsidR="002527EB" w:rsidRPr="002527EB" w:rsidRDefault="002527EB" w:rsidP="002527EB">
      <w:pPr>
        <w:numPr>
          <w:ilvl w:val="0"/>
          <w:numId w:val="1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«Национальный исследовательский университет «МЭИ».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Учредителями Конкурса формируется Организационный комитет (далее – Оргкомитет).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полномочия Оргкомитета входит: разработка программы проведения Конкурса, утверждение его номинаций, критериев оценивания работ, списков и квот победителей и призеров, формирование экспертного жюри, осуществление информационной поддержки мероприятий. Все решения Оргкомитета отражаются в протоколах заседания его членов. Заседания могут проводиться как в очной, так и в заочной (дистанционной) форме.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Экспертное жюри Конкурса проводит проверку и оценку представленных на Конкурс работ путем заполнения предоставленных Оргкомитетом оценочных таблиц, определяет победителей и призеров Конкурса, оформляет соответствующие протоколы (в бумажной или электронной форме). В случае возникновения спорных ситуаций при определении победителей и призеров Конкурса окончательное решение принимает Оргкомитет.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Организаторами Конкурса являются ФГБОУ ВО «НИУ «МЭИ» при поддержке Министерства энергетики Российской Федерации, Министерства просвещения Российской Федерации, Трастового фонда «Россия-ПРООН», региональных органов управления в области образования, энергетики и энергетической эффективности.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Организаторы Конкурса привлекают к его проведению и экспертной оценке работ участников образовательные, научные, научно-исследовательские организации и учебно-методические объединения в порядке, установленном законодательством Российской Федерации.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Организационно-техническое и информационное сопровождение проведения Конкурса в номинации 2.1.2 настоящего Положения осуществляет федеральное государственное автономное образовательное учреждение дополнительного профессионального образования «Центр реализации государственной образовательной политики и информационных технологий» (ФГАОУ ДПО ЦРГОП и ИТ).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</w:t>
      </w: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Конкурса:</w:t>
      </w:r>
    </w:p>
    <w:p w:rsidR="002527EB" w:rsidRPr="002527EB" w:rsidRDefault="002527EB" w:rsidP="002527EB">
      <w:pPr>
        <w:numPr>
          <w:ilvl w:val="0"/>
          <w:numId w:val="2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 закрепление ключевых знаний учащихся о новых перспективных технологиях, применяемых на объектах ТЭК России, в автомобиле- и машиностроении, в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повышения их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27EB" w:rsidRPr="002527EB" w:rsidRDefault="002527EB" w:rsidP="002527EB">
      <w:pPr>
        <w:numPr>
          <w:ilvl w:val="0"/>
          <w:numId w:val="2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творческого мышления, развитие интеллектуальных способностей обучающихся, в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разработке современных способов выработки электроэнергии, новых видов топлива, ресурсосберегающих технологий, в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области освещения, источников света и световых явлений;</w:t>
      </w:r>
    </w:p>
    <w:p w:rsidR="002527EB" w:rsidRPr="002527EB" w:rsidRDefault="002527EB" w:rsidP="002527EB">
      <w:pPr>
        <w:numPr>
          <w:ilvl w:val="0"/>
          <w:numId w:val="2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детских волонтерских движений;</w:t>
      </w:r>
    </w:p>
    <w:p w:rsidR="002527EB" w:rsidRPr="002527EB" w:rsidRDefault="002527EB" w:rsidP="002527EB">
      <w:pPr>
        <w:numPr>
          <w:ilvl w:val="0"/>
          <w:numId w:val="2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для обучающихся ценностного содержания окружающего мира, формирование активной жизненной позиции школьников;</w:t>
      </w:r>
    </w:p>
    <w:p w:rsidR="002527EB" w:rsidRPr="002527EB" w:rsidRDefault="002527EB" w:rsidP="002527EB">
      <w:pPr>
        <w:numPr>
          <w:ilvl w:val="0"/>
          <w:numId w:val="2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исследовательского и познавательного интереса детей к теме ресурсосбережения, развитие у школьников культуры сбережения энергии и бережного отношения к окружающей среде.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Участниками Конкурса являются обучающиеся образовательных организаций общего, дополнительного и среднего профессионального (СПО) образования, в том числе дети-инвалиды и обучающиеся с ограниченными возможностями здоровья, в возрасте от 6 до 18 лет, а также зарубежные участники с аналогичным уровнем образования и возрастным цензом.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Рабочий язык Конкурса – русский.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Информация о Конкурсе, его ходе и результатах размещается на информационной странице Конкурса https://вместеярче.рф/polozhenie-o-konkurse/ в сети Интернет.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Номинации Конкурса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проводится по трем номинациям.</w:t>
      </w:r>
    </w:p>
    <w:p w:rsidR="002527EB" w:rsidRPr="002527EB" w:rsidRDefault="002527EB" w:rsidP="00DB5D46">
      <w:pPr>
        <w:spacing w:after="15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Конкурс рисунков и плакатов по любой из двух тем (на выбор участника) «Чистая энергия и экологически чистые автомобили» или «Новые знаки для газовых и электромобилей» (для обучающихся 1-4 классов);</w:t>
      </w:r>
    </w:p>
    <w:p w:rsidR="002527EB" w:rsidRPr="002527EB" w:rsidRDefault="002527EB" w:rsidP="00DB5D46">
      <w:pPr>
        <w:spacing w:after="15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Конкурс сочинений на тему бережного отношения к энергетическим ресурсам и окружающей природной среде в номинации №6 Всероссийского конкурса сочинений «Экология стала самым громким словом на земле (В. Распутин): почему Россия нуждается в чистой энергии и экологически чистом транспорте» (для обучающихся 5-9 классов);</w:t>
      </w:r>
    </w:p>
    <w:p w:rsidR="002527EB" w:rsidRPr="002527EB" w:rsidRDefault="002527EB" w:rsidP="00DB5D46">
      <w:pPr>
        <w:spacing w:after="15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Конкурс творческих и исследовательских кейс-проектов по любой из двух тем (на выбор участника) «Инновационная городская инфраструктура для электротранспорта» и «Организация «умного» энергосберегающего освещения «свободные руки» на городских энергетических объектах» (для обучающихся 10-11 классов и 1-2 курса СПО).</w:t>
      </w:r>
    </w:p>
    <w:bookmarkEnd w:id="0"/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организация проведения Конкурса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в два этапа:</w:t>
      </w:r>
    </w:p>
    <w:p w:rsidR="002527EB" w:rsidRPr="002527EB" w:rsidRDefault="002527EB" w:rsidP="002527EB">
      <w:pPr>
        <w:numPr>
          <w:ilvl w:val="0"/>
          <w:numId w:val="4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региональный (с 15 апреля по 15 октября 2019 года);</w:t>
      </w:r>
    </w:p>
    <w:p w:rsidR="002527EB" w:rsidRPr="002527EB" w:rsidRDefault="002527EB" w:rsidP="002527EB">
      <w:pPr>
        <w:numPr>
          <w:ilvl w:val="0"/>
          <w:numId w:val="4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федеральный (с 15 ноября по 03 декабря 2019 года).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Конкурса по номинации 2.1.2 этапы и сроки проведения определяются положением о Всероссийском конкурсе сочинений Министерства просвещения Российской Федерации (</w:t>
      </w:r>
      <w:hyperlink r:id="rId5" w:history="1">
        <w:r w:rsidRPr="002527E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http://vks.edu.ru</w:t>
        </w:r>
      </w:hyperlink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Победители и призеры федерального и регионального этапов Конкурса определяются на основании результатов оценки работ участников соответствующих этапов Конкурса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 Конкурса: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Подача работ участниками регионального этапа Конкурса производится путем регистрации через их личные кабинеты на сайте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Для проведения экспертной оценки работ председатели региональных оргкомитетов Конкурса должны получить электронный доступ к работам участников от своего региона (доступ к электронной системе оценки работ (ЭСОР)) в Оргкомитете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Сроки подачи работ для участия в региональном этапе указаны в п. 3.1. настоящего Положения.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На усмотрение региональных оргкомитетов в качестве конкурсных работ для участия в региональном этапе Конкурса от своего субъекта РФ могут быть дополнительно использованы работы, принимавшие участие в других региональных конкурсах, по тематике и форме представления работ сходных с номинациями Конкурса, описанными в п. 2.1 настоящего Положения. Также в номинации 2.1.3 допустим прием к участию в региональном этапе Конкурса работ, написанных на национальном языке, при условии, что на федеральном этапе они будут снабжены переводом на русский язык.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Оценка работ, поступивших в региональные оргкомитеты через ЭСОР, должна быть завершена к 14 ноября 2019 года.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Сроки и порядок награждения победителей региональных этапов Конкурса определяется организаторами региональных этапов с учетом рекомендаций Оргкомитета Конкурса. К организации награждения победителей регионального этапа Конкурса могут привлекаться энергетические компании, осуществляющие деятельность на территории соответствующего субъекта Российской Федерации.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Федеральный этап Конкурса (кроме конкурса сочинений):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 федеральном этапе Конкурса могут участвовать работы, признанные региональными оргкомитетами победителями/призерами на региональном этапе в установленные настоящим Положением сроки, о чем должны иметься соответствующие данные в ЭСОР.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Для участия в федеральном этапе работы, признанные победителями/призерами на региональном этапе Конкурса, автоматически направляются региональными оргкомитетами через ЭСОР федеральному экспертному жюри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Оргкомитет Конкурса оставляет за собой право демонстрации поступивших работ участников на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-выставочных мероприятиях, проходящих при поддержке Министерства энергетики и/или Министерства просвещения Российской Федерации, публикации полученных работ, а также некоммерческого использования их иным способом для популяризации и продвижения современных технологий в ТЭК, автомобиле- и машиностроении, энергосбережении, а также принципов охраны окружающей среды.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3.4.4 Победители и призеры федерального этапа Конкурса награждаются соответствующими дипломами и призами. Образцы дипломов федерального этапа Конкурса утверждаются Оргкомитетом Конкурса. Информация о призах публикуется на сайте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Педагогические работники, принимавшие значимое участие в подготовке победителей Конкурса, могут быть также награждены памятными подарками и дипломами Оргкомитета Конкурса.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</w:t>
      </w: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этап (конкурс сочинений)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этапе конкурса сочинений участвуют победители регионального этапа конкурса сочинений, обучающиеся в 5-9 классах и выбравшие для написания соответствующую тему.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и награждение победителей в данной номинации производится в сроки, определенные положением о Всероссийском конкурсе сочинений Министерства просвещения Российской Федерации (</w:t>
      </w:r>
      <w:hyperlink r:id="rId6" w:history="1">
        <w:r w:rsidRPr="002527E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http://vks.edu.ru</w:t>
        </w:r>
      </w:hyperlink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конкурсным работам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Рисунки, плакаты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быть представлены в формате не менее А4 и не более А3.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должен:</w:t>
      </w:r>
    </w:p>
    <w:p w:rsidR="002527EB" w:rsidRPr="002527EB" w:rsidRDefault="002527EB" w:rsidP="002527EB">
      <w:pPr>
        <w:numPr>
          <w:ilvl w:val="0"/>
          <w:numId w:val="5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заявленной теме Конкурса «#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527EB" w:rsidRPr="002527EB" w:rsidRDefault="002527EB" w:rsidP="002527EB">
      <w:pPr>
        <w:numPr>
          <w:ilvl w:val="0"/>
          <w:numId w:val="5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название (по желанию автора);</w:t>
      </w:r>
    </w:p>
    <w:p w:rsidR="002527EB" w:rsidRPr="002527EB" w:rsidRDefault="002527EB" w:rsidP="002527EB">
      <w:pPr>
        <w:numPr>
          <w:ilvl w:val="0"/>
          <w:numId w:val="5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выполнен на бумаге 1/8 (формат А4) или 1/4 (формат А3) листа ватмана;</w:t>
      </w:r>
    </w:p>
    <w:p w:rsidR="002527EB" w:rsidRPr="002527EB" w:rsidRDefault="002527EB" w:rsidP="002527EB">
      <w:pPr>
        <w:numPr>
          <w:ilvl w:val="0"/>
          <w:numId w:val="5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ярким, красочным, выполнен карандашами, фломастерами и/или красками;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рисунку возможно использование аппликации для придания объёма изображению.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содержание плаката:</w:t>
      </w:r>
    </w:p>
    <w:p w:rsidR="002527EB" w:rsidRPr="002527EB" w:rsidRDefault="002527EB" w:rsidP="002527EB">
      <w:pPr>
        <w:numPr>
          <w:ilvl w:val="0"/>
          <w:numId w:val="6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выполняется на листе ватмана в вертикальном положении;</w:t>
      </w:r>
    </w:p>
    <w:p w:rsidR="002527EB" w:rsidRPr="002527EB" w:rsidRDefault="002527EB" w:rsidP="002527EB">
      <w:pPr>
        <w:numPr>
          <w:ilvl w:val="0"/>
          <w:numId w:val="6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грамотное расположение фрагментов плаката.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плаката должно включать в себя:</w:t>
      </w:r>
    </w:p>
    <w:p w:rsidR="002527EB" w:rsidRPr="002527EB" w:rsidRDefault="002527EB" w:rsidP="002527EB">
      <w:pPr>
        <w:numPr>
          <w:ilvl w:val="0"/>
          <w:numId w:val="7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заголовок;</w:t>
      </w:r>
    </w:p>
    <w:p w:rsidR="002527EB" w:rsidRPr="002527EB" w:rsidRDefault="002527EB" w:rsidP="002527EB">
      <w:pPr>
        <w:numPr>
          <w:ilvl w:val="0"/>
          <w:numId w:val="7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яркую эмблему-рисунок, соответствующую тематике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должны быть выполнены непосредственно самим ребенком под руководством родителя (законного представителя) / педагога / воспитателя и соответствовать тематике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темы «Новые знаки для газовых и электромобилей» могут быть предложены изображения следующих знаков: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знак для газового автомобиля (для автомобиля на природном газе);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 для электромобиля;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дорожный знак для автомобильной заправочной станции для автомобиля на природном газе (автомобильной газонаполнительной компрессорной станции (АГНКС) или многотопливной АЗС, на которой возможна заправка природным газом);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дорожный знак для автомобильной заправочной станции для электромобиля.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Загружаемые в ЭСОР файлы с работами участников должны быть только в форматах JPG, BMP, TIFF или PDF.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Сочинение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сочинений участвуют работы обучающихся, участвующих во Всероссийском конкурсе сочинений (</w:t>
      </w:r>
      <w:hyperlink r:id="rId7" w:history="1">
        <w:r w:rsidRPr="002527E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http://vks.edu.ru</w:t>
        </w:r>
      </w:hyperlink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выбравших тему №6 Всероссийского конкурса сочинений: «Экология стала самым громким словом на земле (В. Распутин): почему Россия нуждается в чистой энергии и экологически чистом транспорте». Требования к ним, сроки </w:t>
      </w: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порядок их предоставления определяются условиями Всероссийского конкурса сочинений (</w:t>
      </w:r>
      <w:hyperlink r:id="rId8" w:history="1">
        <w:r w:rsidRPr="002527E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http://vks.edu.ru</w:t>
        </w:r>
      </w:hyperlink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данной номинации, поступившие не через оргкомитет Всероссийского конкурса сочинений, остаются без рассмотрения.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и исследовательские проекты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номинации рассматриваются творческие и исследовательские кейс-проекты, направленные на:</w:t>
      </w:r>
    </w:p>
    <w:p w:rsidR="002527EB" w:rsidRPr="002527EB" w:rsidRDefault="002527EB" w:rsidP="002527EB">
      <w:pPr>
        <w:numPr>
          <w:ilvl w:val="0"/>
          <w:numId w:val="8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существующих и разработку новых перспективных технологий в области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новых видов городского транспорта, в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 энергоснабжения и зарядки аккумуляторных батарей электротранспорта;</w:t>
      </w:r>
    </w:p>
    <w:p w:rsidR="002527EB" w:rsidRPr="002527EB" w:rsidRDefault="002527EB" w:rsidP="002527EB">
      <w:pPr>
        <w:numPr>
          <w:ilvl w:val="0"/>
          <w:numId w:val="8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2527EB" w:rsidRPr="002527EB" w:rsidRDefault="002527EB" w:rsidP="002527EB">
      <w:pPr>
        <w:numPr>
          <w:ilvl w:val="0"/>
          <w:numId w:val="8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предлагаемые проекты должны отвечать требованию практической реализуемости.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состоять из следующих частей:</w:t>
      </w:r>
    </w:p>
    <w:p w:rsidR="002527EB" w:rsidRPr="002527EB" w:rsidRDefault="002527EB" w:rsidP="002527EB">
      <w:pPr>
        <w:numPr>
          <w:ilvl w:val="0"/>
          <w:numId w:val="9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2527EB" w:rsidRPr="002527EB" w:rsidRDefault="002527EB" w:rsidP="002527EB">
      <w:pPr>
        <w:numPr>
          <w:ilvl w:val="0"/>
          <w:numId w:val="9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аннотация проекта;</w:t>
      </w:r>
    </w:p>
    <w:p w:rsidR="002527EB" w:rsidRPr="002527EB" w:rsidRDefault="002527EB" w:rsidP="002527EB">
      <w:pPr>
        <w:numPr>
          <w:ilvl w:val="0"/>
          <w:numId w:val="9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проекта (текстовое или текстовое и графическое, может быть выполнено в презентационной форме);</w:t>
      </w:r>
    </w:p>
    <w:p w:rsidR="002527EB" w:rsidRPr="002527EB" w:rsidRDefault="002527EB" w:rsidP="002527EB">
      <w:pPr>
        <w:numPr>
          <w:ilvl w:val="0"/>
          <w:numId w:val="9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результаты;</w:t>
      </w:r>
    </w:p>
    <w:p w:rsidR="002527EB" w:rsidRPr="002527EB" w:rsidRDefault="002527EB" w:rsidP="002527EB">
      <w:pPr>
        <w:numPr>
          <w:ilvl w:val="0"/>
          <w:numId w:val="9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результатов;</w:t>
      </w:r>
    </w:p>
    <w:p w:rsidR="002527EB" w:rsidRPr="002527EB" w:rsidRDefault="002527EB" w:rsidP="002527EB">
      <w:pPr>
        <w:numPr>
          <w:ilvl w:val="0"/>
          <w:numId w:val="9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эффективного использования результатов проекта.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темы «Инновационная городская инфраструктура для электротранспорта» участникам предлагается разработать новую или модернизировать уже имеющуюся систему энергоснабжения или устройство для зарядки аккумуляторных батарей электротранспорта (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электроскутер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электроцикл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электрокар и др.), в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использованием беспроводных технологий. Систему или устройство предлагается использовать в городской среде.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темы «Организация «умного» энергосберегающего освещения «свободные руки» на городских энергетических объектах» перед участниками ставится решение задачи избавиться от клавиши выключателей освещения при входе в трансформаторную или распределительную подстанцию. Проект освещения подстанции впоследствии может войти в раздел «умного освещения» </w:t>
      </w:r>
      <w:proofErr w:type="gram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  подстанции</w:t>
      </w:r>
      <w:proofErr w:type="gram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(смарт-подстанции).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Загружаемые в ЭСОР файлы с работами участников должны быть только в форматах PDF, ODT или MS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Общие критерии оценки конкурсных работ:</w:t>
      </w:r>
    </w:p>
    <w:p w:rsidR="002527EB" w:rsidRPr="002527EB" w:rsidRDefault="002527EB" w:rsidP="002527EB">
      <w:pPr>
        <w:numPr>
          <w:ilvl w:val="0"/>
          <w:numId w:val="10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Конкурса;</w:t>
      </w:r>
    </w:p>
    <w:p w:rsidR="002527EB" w:rsidRPr="002527EB" w:rsidRDefault="002527EB" w:rsidP="002527EB">
      <w:pPr>
        <w:numPr>
          <w:ilvl w:val="0"/>
          <w:numId w:val="10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выполнения (соответствие возрасту);</w:t>
      </w:r>
    </w:p>
    <w:p w:rsidR="002527EB" w:rsidRPr="002527EB" w:rsidRDefault="002527EB" w:rsidP="002527EB">
      <w:pPr>
        <w:numPr>
          <w:ilvl w:val="0"/>
          <w:numId w:val="10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оригинальность предлагаемого решения;</w:t>
      </w:r>
    </w:p>
    <w:p w:rsidR="002527EB" w:rsidRPr="002527EB" w:rsidRDefault="002527EB" w:rsidP="002527EB">
      <w:pPr>
        <w:numPr>
          <w:ilvl w:val="0"/>
          <w:numId w:val="10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 (для рисунков и плакатов);</w:t>
      </w:r>
    </w:p>
    <w:p w:rsidR="002527EB" w:rsidRPr="002527EB" w:rsidRDefault="002527EB" w:rsidP="002527EB">
      <w:pPr>
        <w:numPr>
          <w:ilvl w:val="0"/>
          <w:numId w:val="10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исполнения;</w:t>
      </w:r>
    </w:p>
    <w:p w:rsidR="002527EB" w:rsidRPr="002527EB" w:rsidRDefault="002527EB" w:rsidP="002527EB">
      <w:pPr>
        <w:numPr>
          <w:ilvl w:val="0"/>
          <w:numId w:val="10"/>
        </w:numPr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 логичность изложения.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всех работ проводится по 100-бальной системе.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Конкурса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регионального этапа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 региональном этапе Конкурса оцениваются работы обучающихся 1-11-х классов, 1-2 курсов СПО, поступившие через личные кабинеты участников в ЭСОР.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Для проведения регионального этапа Конкурса в каждом субъекте РФ и стране-участнице создается оргкомитет и жюри регионального этапа.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Оргкомитет регионального этапа Конкурса утверждает требования к проведению указанного этапа Конкурса, квоту победителей и призеров и информирует о них руководителей образовательных учреждений своего субъекта РФ (или своей страны (кроме РФ)). На усмотрение регионального оргкомитета могут быть также введены дополнительные квоты победителей и призеров регионального этапа Конкурса для победителей и призеров других, но сходных по тематике и форме представления работ региональных конкурсов творческих и проектных работ школьников. При этом требуется в обязательном порядке загрузить эти работы в ЭСОР.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Региональный этап Конкурса проводится по всем трем номинациям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Призерами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Список победителей и призеров регионального этапа Конкурса утверждается региональным оргкомитетом.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В случае отсутствия регионального оргкомитета по региону проживания/обучения участника Конкурса решение о присуждении ему статуса победителя/призера регионального этапа принимает Оргкомитет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оргкомитетам рекомендуется в летний период обеспечить информирование о проведении Конкурса в организациях летнего отдыха и оздоровления детей, а также в период проведения Фестиваля энергосбережения «#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разместить рисунки/плакаты на тему Конкурса в специально отведенных местах: на досках объявлений в подъездах многоквартирных домов, в частном секторе, на ограждениях (заборах, воротах, дверях).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федерального этапа Конкурса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 федеральный этап Конкурса принимаются работы победителей и призеров регионального этапа Конкурса в количестве не более 6 от одного субъекта РФ/страны-участницы в одной номинации.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Для проведения федерального этапа Конкурса создается экспертное жюри федерального этапа.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Федеральный этап проводится по всем трем номинациям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5.2.4. Победители и призеры федерального этапа Конкурса в пределах установленной квоты победителей и призеров определяются жюри в соответствии с итоговой таблицей согласно их общей сумме баллов. В случае возникновения спорных ситуаций окончательное решение принимает Оргкомитет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Список победителей и призеров федерального этапа Конкурса утверждается Оргкомитетом.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оценивания конкурсных работ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работ в номинации «Рисунки и плакаты»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1-4 классов</w:t>
      </w:r>
    </w:p>
    <w:tbl>
      <w:tblPr>
        <w:tblW w:w="94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856"/>
        <w:gridCol w:w="2921"/>
        <w:gridCol w:w="1838"/>
      </w:tblGrid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рисунка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идеи;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 идеи; информативность; лаконичность;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эмоционального воздействия на аудиторию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30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исполнения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решение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цветового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 (приложить фотографию)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рисунка/плаката в специально отведенных местах в период проведения Фестиваля энергосбережения #</w:t>
            </w:r>
            <w:proofErr w:type="spellStart"/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публикация в средствах массовой информации, стенгазете и иным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</w:t>
            </w:r>
          </w:p>
        </w:tc>
      </w:tr>
      <w:tr w:rsidR="002527EB" w:rsidRPr="002527EB" w:rsidTr="002527EB">
        <w:tc>
          <w:tcPr>
            <w:tcW w:w="7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 номинации «Сочинение»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5-9 классов (на федеральном этапе)</w:t>
      </w:r>
    </w:p>
    <w:tbl>
      <w:tblPr>
        <w:tblW w:w="947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203"/>
        <w:gridCol w:w="3151"/>
        <w:gridCol w:w="2240"/>
      </w:tblGrid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15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содержанию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и полное раскрытие темы; ясность и четкость изложения;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суждений;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нескольких точек зрения на проблему и их личная оценка;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характер восприятия проблемы, ее осмысление;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требованиям, предъявляемым к жанру сочинения;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оригинальность и выразительность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70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изложения (отсутствие логических ошибок);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требованиям, предъявляемым к структуре сочинения:</w:t>
            </w:r>
          </w:p>
          <w:p w:rsidR="002527EB" w:rsidRPr="002527EB" w:rsidRDefault="002527EB" w:rsidP="002527EB">
            <w:pPr>
              <w:numPr>
                <w:ilvl w:val="0"/>
                <w:numId w:val="11"/>
              </w:numPr>
              <w:spacing w:after="15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</w:t>
            </w:r>
          </w:p>
          <w:p w:rsidR="002527EB" w:rsidRPr="002527EB" w:rsidRDefault="002527EB" w:rsidP="002527EB">
            <w:pPr>
              <w:numPr>
                <w:ilvl w:val="0"/>
                <w:numId w:val="11"/>
              </w:numPr>
              <w:spacing w:after="15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2527EB" w:rsidRPr="002527EB" w:rsidRDefault="002527EB" w:rsidP="002527EB">
            <w:pPr>
              <w:numPr>
                <w:ilvl w:val="0"/>
                <w:numId w:val="11"/>
              </w:numPr>
              <w:spacing w:after="15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15</w:t>
            </w:r>
          </w:p>
        </w:tc>
      </w:tr>
      <w:tr w:rsidR="002527EB" w:rsidRPr="002527EB" w:rsidTr="002527EB"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100</w:t>
            </w:r>
          </w:p>
        </w:tc>
      </w:tr>
    </w:tbl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 номинации творческих и исследовательских кейс-проектов для обучающихся 10-11 классов, 1-2 курса СПО</w:t>
      </w:r>
    </w:p>
    <w:tbl>
      <w:tblPr>
        <w:tblW w:w="866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375"/>
        <w:gridCol w:w="2347"/>
        <w:gridCol w:w="2076"/>
      </w:tblGrid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реализации проекта;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привлечения участников;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связей между предыдущими и последующими действиями;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внутренний мониторинг в ходе реализации проекта;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практического результата;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60</w:t>
            </w:r>
          </w:p>
        </w:tc>
      </w:tr>
      <w:tr w:rsidR="002527EB" w:rsidRPr="002527EB" w:rsidTr="00252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основных этапов работы;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спектра материалов;</w:t>
            </w:r>
          </w:p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материалов разделам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2527EB" w:rsidRPr="002527EB" w:rsidTr="002527EB">
        <w:tc>
          <w:tcPr>
            <w:tcW w:w="6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527EB" w:rsidRPr="002527EB" w:rsidRDefault="002527EB" w:rsidP="002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100</w:t>
            </w:r>
          </w:p>
        </w:tc>
      </w:tr>
    </w:tbl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25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итогов, награждение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Итоговые результаты федерального этапа Конкурса, сформированные на основании протокола жюри и утвержденные Оргкомитетом, публикуются на сайте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Победители и призеры федерального этапа Конкурса награждаются дипломами I, II, III степени и ценными подарками, в </w:t>
      </w:r>
      <w:proofErr w:type="spellStart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компаний-партнеров Конкурса, перечень которых определяется Оргкомитетом и публикуется на официальном сайте Конкурса.</w:t>
      </w:r>
    </w:p>
    <w:p w:rsidR="002527EB" w:rsidRPr="002527EB" w:rsidRDefault="002527EB" w:rsidP="002527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E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 конкретном месте, дате и времени проведения церемоний награждения победителей и призеров федерального этапа Конкурса участники уведомляются дополнительно лично и путем публикации информации на официальном сайте Конкурса.</w:t>
      </w:r>
    </w:p>
    <w:p w:rsidR="002527EB" w:rsidRPr="002527EB" w:rsidRDefault="002527EB" w:rsidP="0025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2995"/>
          <w:sz w:val="24"/>
          <w:szCs w:val="24"/>
          <w:lang w:eastAsia="ru-RU"/>
        </w:rPr>
      </w:pPr>
    </w:p>
    <w:p w:rsidR="006C48E4" w:rsidRDefault="006C48E4" w:rsidP="002527EB">
      <w:pPr>
        <w:jc w:val="both"/>
      </w:pPr>
    </w:p>
    <w:sectPr w:rsidR="006C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55"/>
    <w:multiLevelType w:val="multilevel"/>
    <w:tmpl w:val="66E6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E2624"/>
    <w:multiLevelType w:val="multilevel"/>
    <w:tmpl w:val="F56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90EC9"/>
    <w:multiLevelType w:val="multilevel"/>
    <w:tmpl w:val="A93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B5256"/>
    <w:multiLevelType w:val="multilevel"/>
    <w:tmpl w:val="07EE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04C6F"/>
    <w:multiLevelType w:val="multilevel"/>
    <w:tmpl w:val="08BA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5566E"/>
    <w:multiLevelType w:val="multilevel"/>
    <w:tmpl w:val="02F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0256F"/>
    <w:multiLevelType w:val="multilevel"/>
    <w:tmpl w:val="A53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815C6"/>
    <w:multiLevelType w:val="multilevel"/>
    <w:tmpl w:val="10B4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644A4"/>
    <w:multiLevelType w:val="multilevel"/>
    <w:tmpl w:val="15D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07F16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24774"/>
    <w:multiLevelType w:val="multilevel"/>
    <w:tmpl w:val="E29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B"/>
    <w:rsid w:val="002527EB"/>
    <w:rsid w:val="005C50C9"/>
    <w:rsid w:val="006C48E4"/>
    <w:rsid w:val="00816BA7"/>
    <w:rsid w:val="00D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8AD7-E8A8-4304-9353-C748631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2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7EB"/>
    <w:rPr>
      <w:b/>
      <w:bCs/>
    </w:rPr>
  </w:style>
  <w:style w:type="character" w:styleId="a5">
    <w:name w:val="Hyperlink"/>
    <w:basedOn w:val="a0"/>
    <w:uiPriority w:val="99"/>
    <w:semiHidden/>
    <w:unhideWhenUsed/>
    <w:rsid w:val="002527EB"/>
    <w:rPr>
      <w:color w:val="0000FF"/>
      <w:u w:val="single"/>
    </w:rPr>
  </w:style>
  <w:style w:type="character" w:customStyle="1" w:styleId="topsymb">
    <w:name w:val="top_symb"/>
    <w:basedOn w:val="a0"/>
    <w:rsid w:val="002527EB"/>
  </w:style>
  <w:style w:type="character" w:customStyle="1" w:styleId="10">
    <w:name w:val="Заголовок 1 Знак"/>
    <w:basedOn w:val="a0"/>
    <w:link w:val="1"/>
    <w:uiPriority w:val="9"/>
    <w:rsid w:val="00252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Intense Quote"/>
    <w:basedOn w:val="a"/>
    <w:next w:val="a"/>
    <w:link w:val="a7"/>
    <w:uiPriority w:val="30"/>
    <w:qFormat/>
    <w:rsid w:val="005C50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C50C9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5C50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50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vks.edu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.edu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vks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Z7KFWENHHMJR-190-992</_dlc_DocId>
    <_dlc_DocIdUrl xmlns="134c83b0-daba-48ad-8a7d-75e8d548d543">
      <Url>http://www.eduportal44.ru/Galich/imc/_layouts/15/DocIdRedir.aspx?ID=Z7KFWENHHMJR-190-992</Url>
      <Description>Z7KFWENHHMJR-190-992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11DE6-3773-4397-AB29-39D2722DFAAB}"/>
</file>

<file path=customXml/itemProps2.xml><?xml version="1.0" encoding="utf-8"?>
<ds:datastoreItem xmlns:ds="http://schemas.openxmlformats.org/officeDocument/2006/customXml" ds:itemID="{EFF8240E-CBEB-46DC-A6CD-FB9074E138B9}"/>
</file>

<file path=customXml/itemProps3.xml><?xml version="1.0" encoding="utf-8"?>
<ds:datastoreItem xmlns:ds="http://schemas.openxmlformats.org/officeDocument/2006/customXml" ds:itemID="{7D9F1543-3592-466C-8890-3F935E394E0F}"/>
</file>

<file path=customXml/itemProps4.xml><?xml version="1.0" encoding="utf-8"?>
<ds:datastoreItem xmlns:ds="http://schemas.openxmlformats.org/officeDocument/2006/customXml" ds:itemID="{47D85B70-800C-4A81-BC52-5132465F3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Анисимова</dc:creator>
  <cp:keywords/>
  <dc:description/>
  <cp:lastModifiedBy>Анна Анисимова</cp:lastModifiedBy>
  <cp:revision>3</cp:revision>
  <dcterms:created xsi:type="dcterms:W3CDTF">2019-05-22T12:08:00Z</dcterms:created>
  <dcterms:modified xsi:type="dcterms:W3CDTF">2019-06-14T08:23:00Z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f9f6d453-639a-4b59-bddc-bcac5b778f6f</vt:lpwstr>
  </property>
  <property fmtid="{D5CDD505-2E9C-101B-9397-08002B2CF9AE}" pid="3" name="ContentTypeId">
    <vt:lpwstr>0x01010087A67D901C132742A3E3FBBB6E11E696</vt:lpwstr>
  </property>
</Properties>
</file>