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7D" w:rsidRPr="004C5B7D" w:rsidRDefault="004C5B7D" w:rsidP="004C5B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1849B" w:themeColor="accent5" w:themeShade="BF"/>
          <w:kern w:val="36"/>
          <w:sz w:val="44"/>
          <w:szCs w:val="44"/>
          <w:lang w:val="ru-RU" w:eastAsia="ru-RU" w:bidi="ar-SA"/>
        </w:rPr>
      </w:pPr>
      <w:r w:rsidRPr="004C5B7D">
        <w:rPr>
          <w:rFonts w:ascii="Times New Roman" w:eastAsia="Times New Roman" w:hAnsi="Times New Roman"/>
          <w:b/>
          <w:color w:val="31849B" w:themeColor="accent5" w:themeShade="BF"/>
          <w:kern w:val="36"/>
          <w:sz w:val="44"/>
          <w:szCs w:val="44"/>
          <w:lang w:val="ru-RU" w:eastAsia="ru-RU" w:bidi="ar-SA"/>
        </w:rPr>
        <w:t>Консультация  учителя - логопеда</w:t>
      </w:r>
    </w:p>
    <w:p w:rsidR="004C5B7D" w:rsidRPr="004C5B7D" w:rsidRDefault="004C5B7D" w:rsidP="004C5B7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b/>
          <w:color w:val="31849B" w:themeColor="accent5" w:themeShade="BF"/>
          <w:kern w:val="36"/>
          <w:sz w:val="44"/>
          <w:szCs w:val="44"/>
          <w:lang w:val="ru-RU" w:eastAsia="ru-RU" w:bidi="ar-SA"/>
        </w:rPr>
      </w:pPr>
      <w:r w:rsidRPr="004C5B7D">
        <w:rPr>
          <w:rFonts w:ascii="Times New Roman" w:eastAsia="Times New Roman" w:hAnsi="Times New Roman"/>
          <w:b/>
          <w:color w:val="31849B" w:themeColor="accent5" w:themeShade="BF"/>
          <w:kern w:val="36"/>
          <w:sz w:val="44"/>
          <w:szCs w:val="44"/>
          <w:lang w:val="ru-RU" w:eastAsia="ru-RU" w:bidi="ar-SA"/>
        </w:rPr>
        <w:t>«Готов ли Ваш ребенок к школе?»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Приближается первое сентября, а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ребенок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 xml:space="preserve"> еще не умет говорить. К </w:t>
      </w:r>
      <w:proofErr w:type="gramStart"/>
      <w:r w:rsidR="008F0E35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сожалению</w:t>
      </w:r>
      <w:proofErr w:type="gramEnd"/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 xml:space="preserve"> многие дети приходят в первый класс с дефектами речи. Борьба с ними ложиться дополнительной нагрузкой на нервную систему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ребенка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. Дефекты в речи отражаются на характере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ребенка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 xml:space="preserve">. Он чувствует себя не уверенно, становиться застенчивым, мучительно переживает свои недостатки. Если ему не помочь, он может не справиться сам с возникшими трудностями </w:t>
      </w:r>
      <w:proofErr w:type="gramStart"/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–н</w:t>
      </w:r>
      <w:proofErr w:type="gramEnd"/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ачинает отставать от класса, получать двойки, терять интерес к учению.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Всего этого можно избежать, если своевременно уделять должное внимание развитию речи в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дошкольном возрасте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Обычно все возрастные дефекты речи исчезают у детей к 4-5 годам. Но этот процесс происходит не сам по себе, а под влиянием речи взрослых и их педагогического воздействия. Это влияние положительно складывается, когда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 xml:space="preserve">ребенок 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слышит нормальную речь, получает от взрослых указания, как следует говорить, и в результате начинает испытывать интерес к правильной, чистой речи.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Часто в семье, подлаживаясь к языку малыша, лепечут, сюсюкают с ним. Порой и воспитатели разговаривают с детьми на таком языке, ошибочно полагая, что вступают в более доверительные отношения с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ребенком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. Подобная манера общения не только не стимулирует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ребенка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 к овладению правильного звукопроизношения, но и надолго закрепляет его недостатки.</w:t>
      </w:r>
    </w:p>
    <w:p w:rsidR="004C5B7D" w:rsidRPr="004C5B7D" w:rsidRDefault="004C5B7D" w:rsidP="004C5B7D">
      <w:pPr>
        <w:spacing w:before="225" w:after="225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Иногда детей побуждают заучивать слишком трудные для их произносительных возможностей стихотворения. В результате перегрузки физиологических механизмов речи возрастные неправильности произношения закрепляются и даже приумножаются.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 xml:space="preserve">Родители и воспитатели детского сада должны руководить процесс формирования у детей правильного звукопроизношения, 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lastRenderedPageBreak/>
        <w:t>начиная с младшего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дошкольного возраста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. Во время прогулок, на занятиях, режимных процессов необходимо внимательно следить за речью детей и добиваться, чтобы она была четкой и внятной. Большое место должны занимать игры и занятия, направленные на выработку у детей четкой дикции.</w:t>
      </w:r>
    </w:p>
    <w:p w:rsidR="004C5B7D" w:rsidRPr="004C5B7D" w:rsidRDefault="004C5B7D" w:rsidP="004C5B7D">
      <w:pPr>
        <w:spacing w:before="225" w:after="225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Развитию точной артикуляции помогает воспитание у детей привычки смотреть во время речи на собеседника и таким образом следить за движениями губ, языка.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Необходимо развить у детей слуховое внимание и фонематическое восприятие. Ознакомление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дошкольников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 со звуками речи целесообразно осуществлять в звуковой форме, связывая каждый звук с каким-то конкретным образом </w:t>
      </w:r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(</w:t>
      </w:r>
      <w:proofErr w:type="gramStart"/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ж-</w:t>
      </w:r>
      <w:proofErr w:type="gramEnd"/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 жужжание жука, </w:t>
      </w:r>
      <w:proofErr w:type="spellStart"/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ш</w:t>
      </w:r>
      <w:proofErr w:type="spellEnd"/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 xml:space="preserve">- шипение гуля, </w:t>
      </w:r>
      <w:proofErr w:type="spellStart"/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з</w:t>
      </w:r>
      <w:proofErr w:type="spellEnd"/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- песня комара, с- работает насос)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 xml:space="preserve">Полезны детям игры, основанные на звукоподражаниях. Так, например, малыши, как лошадки, цокают копытами; жужжат, как пчелы; тикают, как часики; мяукают, как кошки и т. п. Дети с удовольствием играют в словесные игры </w:t>
      </w:r>
      <w:proofErr w:type="gramStart"/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со</w:t>
      </w:r>
      <w:proofErr w:type="gramEnd"/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 xml:space="preserve"> взрослыми (например, </w:t>
      </w:r>
      <w:r w:rsidRPr="004C5B7D">
        <w:rPr>
          <w:rFonts w:ascii="Times New Roman" w:eastAsia="Times New Roman" w:hAnsi="Times New Roman"/>
          <w:i/>
          <w:iCs/>
          <w:color w:val="111111"/>
          <w:sz w:val="32"/>
          <w:szCs w:val="32"/>
          <w:bdr w:val="none" w:sz="0" w:space="0" w:color="auto" w:frame="1"/>
          <w:lang w:val="ru-RU" w:eastAsia="ru-RU" w:bidi="ar-SA"/>
        </w:rPr>
        <w:t>«гуси-гуси»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).</w:t>
      </w:r>
    </w:p>
    <w:p w:rsidR="004C5B7D" w:rsidRPr="004C5B7D" w:rsidRDefault="004C5B7D" w:rsidP="004C5B7D">
      <w:pPr>
        <w:spacing w:before="225" w:after="225"/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Такая систематическая работа не только позволяет развивать у детей правильную речь, но и предупреждает возникновение речевой болезни.</w:t>
      </w:r>
    </w:p>
    <w:p w:rsidR="004C5B7D" w:rsidRPr="004C5B7D" w:rsidRDefault="004C5B7D" w:rsidP="004C5B7D">
      <w:pPr>
        <w:ind w:firstLine="360"/>
        <w:jc w:val="both"/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</w:pPr>
      <w:r w:rsidRPr="004C5B7D">
        <w:rPr>
          <w:rFonts w:ascii="Times New Roman" w:eastAsia="Times New Roman" w:hAnsi="Times New Roman"/>
          <w:noProof/>
          <w:color w:val="111111"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158750</wp:posOffset>
            </wp:positionV>
            <wp:extent cx="5191125" cy="3562350"/>
            <wp:effectExtent l="19050" t="0" r="9525" b="0"/>
            <wp:wrapNone/>
            <wp:docPr id="1" name="Рисунок 1" descr="http://shkola1z.ru/documents/gotovim-detej-k-shkole--768x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z.ru/documents/gotovim-detej-k-shkole--768x52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При необходимости </w:t>
      </w:r>
      <w:r w:rsidRPr="004C5B7D">
        <w:rPr>
          <w:rFonts w:ascii="Times New Roman" w:eastAsia="Times New Roman" w:hAnsi="Times New Roman"/>
          <w:bCs/>
          <w:color w:val="111111"/>
          <w:sz w:val="32"/>
          <w:szCs w:val="32"/>
          <w:lang w:val="ru-RU" w:eastAsia="ru-RU" w:bidi="ar-SA"/>
        </w:rPr>
        <w:t>логопеды</w:t>
      </w:r>
      <w:r w:rsidRPr="004C5B7D">
        <w:rPr>
          <w:rFonts w:ascii="Times New Roman" w:eastAsia="Times New Roman" w:hAnsi="Times New Roman"/>
          <w:color w:val="111111"/>
          <w:sz w:val="32"/>
          <w:szCs w:val="32"/>
          <w:lang w:val="ru-RU" w:eastAsia="ru-RU" w:bidi="ar-SA"/>
        </w:rPr>
        <w:t> детских учреждений и поликлиник могут преодолеть вашим детям трудности в речи.</w:t>
      </w:r>
    </w:p>
    <w:p w:rsidR="0062075F" w:rsidRPr="004C5B7D" w:rsidRDefault="0062075F">
      <w:pPr>
        <w:rPr>
          <w:rFonts w:ascii="Times New Roman" w:hAnsi="Times New Roman"/>
          <w:sz w:val="32"/>
          <w:szCs w:val="32"/>
          <w:lang w:val="ru-RU"/>
        </w:rPr>
      </w:pPr>
    </w:p>
    <w:sectPr w:rsidR="0062075F" w:rsidRPr="004C5B7D" w:rsidSect="004C5B7D">
      <w:pgSz w:w="11906" w:h="16838"/>
      <w:pgMar w:top="1134" w:right="850" w:bottom="1134" w:left="1701" w:header="708" w:footer="708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C5B7D"/>
    <w:rsid w:val="002545DC"/>
    <w:rsid w:val="002F35D5"/>
    <w:rsid w:val="004C5B7D"/>
    <w:rsid w:val="0062075F"/>
    <w:rsid w:val="007208F0"/>
    <w:rsid w:val="00885953"/>
    <w:rsid w:val="008F0E35"/>
    <w:rsid w:val="009722D4"/>
    <w:rsid w:val="00A02EC9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22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722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22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722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22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22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22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22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22D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722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22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22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722D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722D4"/>
    <w:rPr>
      <w:b/>
      <w:bCs/>
    </w:rPr>
  </w:style>
  <w:style w:type="character" w:styleId="a8">
    <w:name w:val="Emphasis"/>
    <w:basedOn w:val="a0"/>
    <w:uiPriority w:val="20"/>
    <w:qFormat/>
    <w:rsid w:val="009722D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722D4"/>
    <w:rPr>
      <w:szCs w:val="32"/>
    </w:rPr>
  </w:style>
  <w:style w:type="paragraph" w:styleId="aa">
    <w:name w:val="List Paragraph"/>
    <w:basedOn w:val="a"/>
    <w:uiPriority w:val="34"/>
    <w:qFormat/>
    <w:rsid w:val="00972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2D4"/>
    <w:rPr>
      <w:i/>
    </w:rPr>
  </w:style>
  <w:style w:type="character" w:customStyle="1" w:styleId="22">
    <w:name w:val="Цитата 2 Знак"/>
    <w:basedOn w:val="a0"/>
    <w:link w:val="21"/>
    <w:uiPriority w:val="29"/>
    <w:rsid w:val="009722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22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722D4"/>
    <w:rPr>
      <w:b/>
      <w:i/>
      <w:sz w:val="24"/>
    </w:rPr>
  </w:style>
  <w:style w:type="character" w:styleId="ad">
    <w:name w:val="Subtle Emphasis"/>
    <w:uiPriority w:val="19"/>
    <w:qFormat/>
    <w:rsid w:val="009722D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722D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722D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722D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722D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722D4"/>
    <w:pPr>
      <w:outlineLvl w:val="9"/>
    </w:pPr>
  </w:style>
  <w:style w:type="paragraph" w:customStyle="1" w:styleId="headline">
    <w:name w:val="headline"/>
    <w:basedOn w:val="a"/>
    <w:rsid w:val="004C5B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3">
    <w:name w:val="Normal (Web)"/>
    <w:basedOn w:val="a"/>
    <w:uiPriority w:val="99"/>
    <w:semiHidden/>
    <w:unhideWhenUsed/>
    <w:rsid w:val="004C5B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C5B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5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Z7KFWENHHMJR-1336-4805</_dlc_DocId>
    <_dlc_DocIdUrl xmlns="134c83b0-daba-48ad-8a7d-75e8d548d543">
      <Url>http://www.eduportal44.ru/Galich/ds13galich/_layouts/15/DocIdRedir.aspx?ID=Z7KFWENHHMJR-1336-4805</Url>
      <Description>Z7KFWENHHMJR-1336-4805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4EB4B-B2E3-4F24-8A18-F58B200D3317}"/>
</file>

<file path=customXml/itemProps2.xml><?xml version="1.0" encoding="utf-8"?>
<ds:datastoreItem xmlns:ds="http://schemas.openxmlformats.org/officeDocument/2006/customXml" ds:itemID="{63E643D5-F796-42D9-9B3B-1B6A18644FEA}"/>
</file>

<file path=customXml/itemProps3.xml><?xml version="1.0" encoding="utf-8"?>
<ds:datastoreItem xmlns:ds="http://schemas.openxmlformats.org/officeDocument/2006/customXml" ds:itemID="{6F5CD604-3310-4450-A3BD-CAD2F2D419FB}"/>
</file>

<file path=customXml/itemProps4.xml><?xml version="1.0" encoding="utf-8"?>
<ds:datastoreItem xmlns:ds="http://schemas.openxmlformats.org/officeDocument/2006/customXml" ds:itemID="{5D11321A-CC55-4638-BCA3-B2254A707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 ли Ваш ребенок к школе</dc:title>
  <dc:creator>USER</dc:creator>
  <cp:lastModifiedBy>USER</cp:lastModifiedBy>
  <cp:revision>1</cp:revision>
  <dcterms:created xsi:type="dcterms:W3CDTF">2019-05-07T05:50:00Z</dcterms:created>
  <dcterms:modified xsi:type="dcterms:W3CDTF">2019-05-07T06:05:00Z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c9237d9a-e948-4f8c-8433-7cb5111ff91e</vt:lpwstr>
  </property>
</Properties>
</file>