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40079">
        <w:rPr>
          <w:b/>
          <w:bCs/>
          <w:color w:val="000000"/>
          <w:sz w:val="28"/>
          <w:szCs w:val="28"/>
        </w:rPr>
        <w:t xml:space="preserve">РЕКОМЕНДАЦИИ ПЕДАГОГА-ПСИХОЛОГА РОДИТЕЛЯМ  </w:t>
      </w: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0079">
        <w:rPr>
          <w:b/>
          <w:bCs/>
          <w:color w:val="000000"/>
          <w:sz w:val="28"/>
          <w:szCs w:val="28"/>
        </w:rPr>
        <w:t>Дистанционное обучение: как начать?</w:t>
      </w: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Итак, сбывается мечта очень многих школьников — учиться, не выходя из дома.</w:t>
      </w: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Давайте вместе с детьми попробуем успокоиться и подумать, какие советы при организации дистанционного обучения можно использовать.</w:t>
      </w: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Любое обучение требует определенного навыка самоорганизации и самодисциплины. В этом плане младшим школьникам, безусловно, будет сложней всего, так как у них эти навыки еще только формируются, и абсолютному большинству из них нужна контролирующая и направляющая помощь взрослого. Даже онлайн -уроки для первоклассника — это достаточно сложно.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b/>
          <w:bCs/>
          <w:color w:val="000000"/>
          <w:sz w:val="28"/>
          <w:szCs w:val="28"/>
          <w:u w:val="single"/>
        </w:rPr>
        <w:t>Что делать?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Выделите направления, в которых вам нужно двигаться: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- чтение (выберите интересные сказки и рассказы),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- письмо и развитие мелкой моторики (в сети сейчас масса прописей, развивающих упражнений и раскрасок),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- постоянное пополнение бытовых знаний (тут на помощь придут развивающие фильмы и мультфильмы),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- развитие навыка счета (снова ищем развивающие тетради и тренажеры, можно устроить дома игру в магазин и т. д.)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Большую часть этого можно и нужно делать в игровой форме. Но, например, выполнение задания по письму и математике можно оформить в виде уроков за рабочим столом, чтобы ребенок не отвык от этой формы обучения.</w:t>
      </w: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С подростками тоже все не так просто. Многие из них могут столкнуться со сложностями мотивации: самоутвердиться в классе, например, обучаясь дома, куда сложнее. Тут тоже потребуется помощь родителей, чтобы совместно с ребенком поставить кратковременную и достижимую цель.</w:t>
      </w:r>
    </w:p>
    <w:p w:rsidR="00A24DD5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 xml:space="preserve">Педагоги и психологи не рекомендуют использовать денежные методы поощрения, потому что они в итоге подменяют собой учебную мотивацию, а запросы у ребенка растут — вы же не хотите, чтобы в обмен за сданные ЕГЭ ребенок </w:t>
      </w:r>
      <w:r>
        <w:rPr>
          <w:color w:val="000000"/>
          <w:sz w:val="28"/>
          <w:szCs w:val="28"/>
        </w:rPr>
        <w:t>потребовал у вас автомобиль?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Поэтому важно ориентировать ребенка не на оценку или денежное поощрение, а на то, что нового он узнал, чему научился, что смог выполнить.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Если даже в обмен на отличную оценку в четверти вы покупаете ребенку обещанное, сделайте акцент на том, что он смог сосредоточиться, мобилизовать себя и обрести новые знания.</w:t>
      </w: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lastRenderedPageBreak/>
        <w:t>Детям нужно постараться сохранить учебную атмосферу: соблюдать расписание, стараться не пропускать онлайн-уроки, участвовать в обсуждении, решать онлайн-тесты и упражнения.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Поначалу все новое не может не вызвать интереса — поддержите ребенка в этом интересе, обсуждайте с ним способы обратной связи и оценивания, учите обращаться с источниками информации и новыми технологиями, помогите подключить камеру и проверить микрофон и т. д. Некоторые советуют даже надевать школьную форму для создания рабочей обстановки.</w:t>
      </w: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Соблюдайте режим дня. Дистанционное обучение — это не каникулы. Ребенок может дать себе незначительные поблажки (вставать не в 7 часов, а в 8, например, с учетом, что экономится время на сборы и путь до школы), но в целом стоит сразу соблюдать обычный график пятидневной учебной недели. Это поможет ребенку в первые же дни почувствовать ритм учебы.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 xml:space="preserve">Так же, как и в школе, на время уроков стоит ограничить использование мобильных телефонов в </w:t>
      </w:r>
      <w:proofErr w:type="spellStart"/>
      <w:r w:rsidRPr="00D40079">
        <w:rPr>
          <w:color w:val="000000"/>
          <w:sz w:val="28"/>
          <w:szCs w:val="28"/>
        </w:rPr>
        <w:t>неучебных</w:t>
      </w:r>
      <w:proofErr w:type="spellEnd"/>
      <w:r w:rsidRPr="00D40079">
        <w:rPr>
          <w:color w:val="000000"/>
          <w:sz w:val="28"/>
          <w:szCs w:val="28"/>
        </w:rPr>
        <w:t xml:space="preserve"> целях. Не нужно идти в этом вопросе на конфликт, постарайтесь договориться с ребенком о времени «развлечений».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И помните, что прежде чем полностью лишать ребенка чего-то, нужно предложить ему альтернативу. Будет удачно, если этой альтернативой будет время, проведенное вместе с вами — за играми, просмотром и обсуждением фильмов, приготовлением еды, занятиями спортом … да мало ли что можно еще придумать!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Не забывайте о физкультуре, рисовании, музыке. Мало того, что эти предметы стоят в расписании, и программа по ним также должна выполняться — все эти занятия помогают снять стресс и переключиться. Так что когда у вашего ребенка физкультура или рисование — по возможности присоединитесь к нему и снимите и свой стресс заодно...</w:t>
      </w:r>
    </w:p>
    <w:p w:rsidR="00A24DD5" w:rsidRPr="00D40079" w:rsidRDefault="00A24DD5" w:rsidP="00A24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0079">
        <w:rPr>
          <w:b/>
          <w:bCs/>
          <w:color w:val="000000"/>
          <w:sz w:val="28"/>
          <w:szCs w:val="28"/>
        </w:rPr>
        <w:t>И напоследок — самое главное.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Не забывайте, что для успеха в первую очередь важно спокойствие. У спокойных родителей, как правило, спокойные дети, поэтому постарайтесь в разговоре с учителями снять </w:t>
      </w:r>
      <w:r w:rsidRPr="00D40079">
        <w:rPr>
          <w:color w:val="000000"/>
          <w:sz w:val="28"/>
          <w:szCs w:val="28"/>
          <w:u w:val="single"/>
        </w:rPr>
        <w:t>свои </w:t>
      </w:r>
      <w:r w:rsidRPr="00D40079">
        <w:rPr>
          <w:color w:val="000000"/>
          <w:sz w:val="28"/>
          <w:szCs w:val="28"/>
        </w:rPr>
        <w:t>опасения по поводу обучения ребенка.</w:t>
      </w:r>
    </w:p>
    <w:p w:rsidR="00A24DD5" w:rsidRPr="00D40079" w:rsidRDefault="00A24DD5" w:rsidP="00A24DD5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079">
        <w:rPr>
          <w:color w:val="000000"/>
          <w:sz w:val="28"/>
          <w:szCs w:val="28"/>
        </w:rPr>
        <w:t>Не стоит требовать от ребенка в новых условиях слишком многого (но и не требовать совсем тоже будет ошибкой). Не позволяйте, чтобы обучение стало поводом для постоянных конфликтов.</w:t>
      </w:r>
    </w:p>
    <w:p w:rsidR="004C60FC" w:rsidRDefault="004C60FC">
      <w:bookmarkStart w:id="0" w:name="_GoBack"/>
      <w:bookmarkEnd w:id="0"/>
    </w:p>
    <w:sectPr w:rsidR="004C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D5"/>
    <w:rsid w:val="004C60FC"/>
    <w:rsid w:val="00A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47D1-7BB9-4052-A809-D04A8F1E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AWJJH2MPE6E2-1912498165-9</_dlc_DocId>
    <_dlc_DocIdUrl xmlns="4a252ca3-5a62-4c1c-90a6-29f4710e47f8">
      <Url>http://edu-sps.koiro.local/BuyR/uprobr/rmk/distant/_layouts/15/DocIdRedir.aspx?ID=AWJJH2MPE6E2-1912498165-9</Url>
      <Description>AWJJH2MPE6E2-1912498165-9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B03E8E1500754CBEFB5DD950A89F4F" ma:contentTypeVersion="49" ma:contentTypeDescription="Создание документа." ma:contentTypeScope="" ma:versionID="33b5fbae6ff9684e80dae62125b79d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EAD7F-0F7B-4E03-9611-DB1366764F8E}"/>
</file>

<file path=customXml/itemProps2.xml><?xml version="1.0" encoding="utf-8"?>
<ds:datastoreItem xmlns:ds="http://schemas.openxmlformats.org/officeDocument/2006/customXml" ds:itemID="{65D0CE55-046B-4496-8931-D40F8A4383C8}"/>
</file>

<file path=customXml/itemProps3.xml><?xml version="1.0" encoding="utf-8"?>
<ds:datastoreItem xmlns:ds="http://schemas.openxmlformats.org/officeDocument/2006/customXml" ds:itemID="{653723EF-0B34-4763-86D9-5FA32C075E01}"/>
</file>

<file path=customXml/itemProps4.xml><?xml version="1.0" encoding="utf-8"?>
<ds:datastoreItem xmlns:ds="http://schemas.openxmlformats.org/officeDocument/2006/customXml" ds:itemID="{3993DB8D-A040-4DA1-B06A-D2656072AF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2020-04-21T06:21:00Z</dcterms:created>
  <dcterms:modified xsi:type="dcterms:W3CDTF">2020-04-21T06:22:00Z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0x0101001DB03E8E1500754CBEFB5DD950A89F4F</vt:lpwstr>
  </property>
  <property fmtid="{D5CDD505-2E9C-101B-9397-08002B2CF9AE}" pid="3" name="_dlc_DocIdItemGuid">
    <vt:lpwstr>0037b45e-f8f1-48cf-b09f-ab9bf58e9fd7</vt:lpwstr>
  </property>
</Properties>
</file>