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B2" w:rsidRPr="00F805C3" w:rsidRDefault="00B35DB2" w:rsidP="00B35DB2">
      <w:pPr>
        <w:jc w:val="center"/>
        <w:rPr>
          <w:rFonts w:ascii="Times New Roman" w:hAnsi="Times New Roman" w:cs="Times New Roman"/>
          <w:b/>
          <w:sz w:val="28"/>
          <w:szCs w:val="35"/>
        </w:rPr>
      </w:pPr>
      <w:r w:rsidRPr="00F805C3">
        <w:rPr>
          <w:rFonts w:ascii="Times New Roman" w:hAnsi="Times New Roman" w:cs="Times New Roman"/>
          <w:b/>
          <w:sz w:val="28"/>
          <w:szCs w:val="35"/>
        </w:rPr>
        <w:t>Информационная карта лучшей педагогической практики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B35DB2" w:rsidTr="008C5060">
        <w:tc>
          <w:tcPr>
            <w:tcW w:w="9889" w:type="dxa"/>
            <w:gridSpan w:val="2"/>
          </w:tcPr>
          <w:p w:rsidR="00B35DB2" w:rsidRPr="00F805C3" w:rsidRDefault="00B35DB2" w:rsidP="00E344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об авторе практики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17" w:type="dxa"/>
          </w:tcPr>
          <w:p w:rsidR="00B35DB2" w:rsidRPr="00F805C3" w:rsidRDefault="00DD601D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17" w:type="dxa"/>
          </w:tcPr>
          <w:p w:rsidR="00B35DB2" w:rsidRPr="00F805C3" w:rsidRDefault="00DD601D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17" w:type="dxa"/>
          </w:tcPr>
          <w:p w:rsidR="00B35DB2" w:rsidRPr="00F805C3" w:rsidRDefault="00DD601D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название)</w:t>
            </w:r>
          </w:p>
        </w:tc>
        <w:tc>
          <w:tcPr>
            <w:tcW w:w="5217" w:type="dxa"/>
          </w:tcPr>
          <w:p w:rsidR="00B35DB2" w:rsidRPr="00F805C3" w:rsidRDefault="00DD601D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17" w:type="dxa"/>
          </w:tcPr>
          <w:p w:rsidR="00B35DB2" w:rsidRPr="00F805C3" w:rsidRDefault="00DD601D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:rsidR="00B35DB2" w:rsidRPr="00F805C3" w:rsidRDefault="00DD601D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8(49435)34-7-03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:rsidR="00B35DB2" w:rsidRPr="00DD601D" w:rsidRDefault="00DD601D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357.78@mail.ru</w:t>
            </w:r>
          </w:p>
        </w:tc>
      </w:tr>
      <w:tr w:rsidR="00B35DB2" w:rsidTr="008C5060">
        <w:tc>
          <w:tcPr>
            <w:tcW w:w="9889" w:type="dxa"/>
            <w:gridSpan w:val="2"/>
          </w:tcPr>
          <w:p w:rsidR="00B35DB2" w:rsidRPr="00F805C3" w:rsidRDefault="00B35DB2" w:rsidP="00E344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практике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Название (тема) практики</w:t>
            </w:r>
          </w:p>
        </w:tc>
        <w:tc>
          <w:tcPr>
            <w:tcW w:w="5217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коррекционной работы по результатам Всероссийских проверочных работ по русскому языку»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257">
              <w:rPr>
                <w:rFonts w:ascii="Times New Roman" w:hAnsi="Times New Roman" w:cs="Times New Roman"/>
                <w:sz w:val="24"/>
                <w:szCs w:val="24"/>
              </w:rPr>
              <w:t>Суть практики</w:t>
            </w:r>
          </w:p>
        </w:tc>
        <w:tc>
          <w:tcPr>
            <w:tcW w:w="5217" w:type="dxa"/>
          </w:tcPr>
          <w:p w:rsidR="00B35DB2" w:rsidRPr="00365257" w:rsidRDefault="00DB2248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</w:t>
            </w:r>
            <w:r w:rsidR="0036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пробелов в знаниях учащихся, </w:t>
            </w:r>
            <w:r w:rsidR="00365257">
              <w:rPr>
                <w:rFonts w:ascii="Times New Roman" w:hAnsi="Times New Roman" w:cs="Times New Roman"/>
                <w:sz w:val="24"/>
                <w:szCs w:val="24"/>
              </w:rPr>
              <w:t>на создание условий для успешного индивидуального развития ученика.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Цель практики</w:t>
            </w:r>
          </w:p>
        </w:tc>
        <w:tc>
          <w:tcPr>
            <w:tcW w:w="5217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4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="008517E8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3C4A46">
              <w:rPr>
                <w:rFonts w:ascii="Times New Roman" w:hAnsi="Times New Roman" w:cs="Times New Roman"/>
                <w:sz w:val="24"/>
                <w:szCs w:val="24"/>
              </w:rPr>
              <w:t xml:space="preserve">основ знаний из области фонетики и графики, грамматики (морфологии и синтаксиса), лексики (словарный состав языка), </w:t>
            </w:r>
            <w:proofErr w:type="spellStart"/>
            <w:r w:rsidRPr="003C4A46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3C4A46"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слова: корень, приставка, суффикс, окончание)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5217" w:type="dxa"/>
          </w:tcPr>
          <w:p w:rsidR="00552ECB" w:rsidRPr="00552ECB" w:rsidRDefault="00552ECB" w:rsidP="00552E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Своевременная диагностика уровня достижения образовательных результатов.</w:t>
            </w:r>
          </w:p>
          <w:p w:rsidR="00552ECB" w:rsidRPr="00552ECB" w:rsidRDefault="00552ECB" w:rsidP="00552EC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Овладение речевой деятельностью в разных ее видах (чтение, письмо, говорение, слушание).</w:t>
            </w:r>
          </w:p>
          <w:p w:rsidR="00552ECB" w:rsidRPr="00552ECB" w:rsidRDefault="00552ECB" w:rsidP="00552EC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Формирование  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форме.</w:t>
            </w:r>
          </w:p>
          <w:p w:rsidR="00B35DB2" w:rsidRPr="0090483F" w:rsidRDefault="00552ECB" w:rsidP="00552ECB">
            <w:pPr>
              <w:pStyle w:val="a6"/>
              <w:jc w:val="both"/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4)  Психологическая подготовка учащихся к написанию Всероссийских проверочных работ.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217" w:type="dxa"/>
          </w:tcPr>
          <w:p w:rsidR="00550CAB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550CAB">
              <w:rPr>
                <w:rFonts w:ascii="Times New Roman" w:hAnsi="Times New Roman" w:cs="Times New Roman"/>
                <w:sz w:val="24"/>
                <w:szCs w:val="24"/>
              </w:rPr>
              <w:t>, дистанционная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217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учащиеся основной школы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практики</w:t>
            </w:r>
          </w:p>
        </w:tc>
        <w:tc>
          <w:tcPr>
            <w:tcW w:w="5217" w:type="dxa"/>
          </w:tcPr>
          <w:p w:rsidR="00B35DB2" w:rsidRPr="003C3A62" w:rsidRDefault="003C3A62" w:rsidP="008C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62">
              <w:rPr>
                <w:rFonts w:ascii="Times New Roman" w:hAnsi="Times New Roman" w:cs="Times New Roman"/>
                <w:sz w:val="24"/>
                <w:szCs w:val="24"/>
              </w:rPr>
              <w:t>Основной целью ВПР является своевременная диагностика уровня достижения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50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C5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 работы позволяет использовать р</w:t>
            </w:r>
            <w:r w:rsidRPr="003C3A62">
              <w:rPr>
                <w:rFonts w:ascii="Times New Roman" w:hAnsi="Times New Roman" w:cs="Times New Roman"/>
                <w:sz w:val="24"/>
                <w:szCs w:val="24"/>
              </w:rPr>
              <w:t>езультаты ВПР для проведения детальной диагностики уровня общеобразовательной  подготовки обучающихся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редмету</w:t>
            </w:r>
            <w:r w:rsidRPr="003C3A62">
              <w:rPr>
                <w:rFonts w:ascii="Times New Roman" w:hAnsi="Times New Roman" w:cs="Times New Roman"/>
                <w:sz w:val="24"/>
                <w:szCs w:val="24"/>
              </w:rPr>
              <w:t>, для 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методики преподавания учебного предмета</w:t>
            </w:r>
            <w:r w:rsidRPr="003C3A62">
              <w:rPr>
                <w:rFonts w:ascii="Times New Roman" w:hAnsi="Times New Roman" w:cs="Times New Roman"/>
                <w:sz w:val="24"/>
                <w:szCs w:val="24"/>
              </w:rPr>
              <w:t>, определения индивидуальных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траекторий обучающихся. 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практики</w:t>
            </w:r>
          </w:p>
        </w:tc>
        <w:tc>
          <w:tcPr>
            <w:tcW w:w="5217" w:type="dxa"/>
          </w:tcPr>
          <w:p w:rsidR="00DB2248" w:rsidRPr="00DB2248" w:rsidRDefault="00DB2248" w:rsidP="00DB22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248">
              <w:rPr>
                <w:rFonts w:ascii="Times New Roman" w:hAnsi="Times New Roman" w:cs="Times New Roman"/>
                <w:sz w:val="24"/>
                <w:szCs w:val="24"/>
              </w:rPr>
              <w:t>1) Дифференцированный подход на уроках.</w:t>
            </w:r>
          </w:p>
          <w:p w:rsidR="00DB2248" w:rsidRPr="00DB2248" w:rsidRDefault="00DB2248" w:rsidP="00DB22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248">
              <w:rPr>
                <w:rFonts w:ascii="Times New Roman" w:hAnsi="Times New Roman" w:cs="Times New Roman"/>
                <w:sz w:val="24"/>
                <w:szCs w:val="24"/>
              </w:rPr>
              <w:t>2) Проведение дополнительных групповых и индивидуальных занятий.</w:t>
            </w:r>
          </w:p>
          <w:p w:rsidR="00B35DB2" w:rsidRPr="00F805C3" w:rsidRDefault="00DB2248" w:rsidP="00DB2248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248">
              <w:rPr>
                <w:rFonts w:ascii="Times New Roman" w:hAnsi="Times New Roman" w:cs="Times New Roman"/>
                <w:sz w:val="24"/>
                <w:szCs w:val="24"/>
              </w:rPr>
              <w:t>3) Дистанционные занятия.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217" w:type="dxa"/>
          </w:tcPr>
          <w:p w:rsidR="00B35DB2" w:rsidRPr="008C5060" w:rsidRDefault="008C5060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результаты, сформулированные в программе.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5217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11B">
              <w:rPr>
                <w:rFonts w:ascii="Times New Roman" w:hAnsi="Times New Roman" w:cs="Times New Roman"/>
                <w:sz w:val="24"/>
                <w:szCs w:val="24"/>
              </w:rPr>
              <w:t>Тип помещения: учебный класс</w:t>
            </w:r>
            <w:r w:rsidR="00B9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DB2" w:rsidRPr="00B9411B" w:rsidRDefault="00B9411B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дистанционного обучения – ноутбук с выходом в Интернет.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практики</w:t>
            </w:r>
          </w:p>
        </w:tc>
        <w:tc>
          <w:tcPr>
            <w:tcW w:w="5217" w:type="dxa"/>
          </w:tcPr>
          <w:p w:rsidR="00B35DB2" w:rsidRPr="00F805C3" w:rsidRDefault="008C5060" w:rsidP="008C50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2020 – 2021 учебного года.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Необходимый уровень подготовки педагогов</w:t>
            </w:r>
          </w:p>
        </w:tc>
        <w:tc>
          <w:tcPr>
            <w:tcW w:w="5217" w:type="dxa"/>
          </w:tcPr>
          <w:p w:rsidR="00B35DB2" w:rsidRPr="008C5060" w:rsidRDefault="008C5060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Перспективы практики</w:t>
            </w:r>
          </w:p>
        </w:tc>
        <w:tc>
          <w:tcPr>
            <w:tcW w:w="5217" w:type="dxa"/>
          </w:tcPr>
          <w:p w:rsidR="008C5060" w:rsidRPr="008C5060" w:rsidRDefault="008C5060" w:rsidP="0043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позволяет вести планомерную работу </w:t>
            </w:r>
            <w:r w:rsidR="00432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32A8B" w:rsidRPr="00432A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у обучающихся регулятивных, познавательных умений</w:t>
            </w:r>
            <w:r w:rsidR="00432A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C5060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уроков элементы заданий ВПР и выстраивать траекторию индивидуальных и групповых занятий  с учётом результатов ВПР.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риски, проблемные зоны </w:t>
            </w:r>
          </w:p>
        </w:tc>
        <w:tc>
          <w:tcPr>
            <w:tcW w:w="5217" w:type="dxa"/>
          </w:tcPr>
          <w:p w:rsidR="00B35DB2" w:rsidRPr="00432A8B" w:rsidRDefault="00637C39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коррекционной работы отрабатываются темы, уже изученные учащимися в предыдущем классе. Необходимо составить учебно-тематический план, предусматривающий отработку уже изученной темы на текущем учебном материале. 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t>Результативность реализации практики</w:t>
            </w:r>
          </w:p>
        </w:tc>
        <w:tc>
          <w:tcPr>
            <w:tcW w:w="5217" w:type="dxa"/>
          </w:tcPr>
          <w:p w:rsidR="00B35DB2" w:rsidRPr="00637C39" w:rsidRDefault="00637C39" w:rsidP="00637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9">
              <w:rPr>
                <w:rFonts w:ascii="Times New Roman" w:hAnsi="Times New Roman" w:cs="Times New Roman"/>
                <w:sz w:val="24"/>
                <w:szCs w:val="24"/>
              </w:rPr>
              <w:t>При повторном проведении ВПР учащиеся показали следующие результаты:</w:t>
            </w:r>
          </w:p>
          <w:p w:rsidR="00637C39" w:rsidRPr="00637C39" w:rsidRDefault="00637C39" w:rsidP="00637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9">
              <w:rPr>
                <w:rFonts w:ascii="Times New Roman" w:hAnsi="Times New Roman" w:cs="Times New Roman"/>
                <w:sz w:val="24"/>
                <w:szCs w:val="24"/>
              </w:rPr>
              <w:t xml:space="preserve">6 класс: УО – 100%, УКО – 83% (повышение уровня </w:t>
            </w:r>
            <w:proofErr w:type="spellStart"/>
            <w:r w:rsidRPr="00637C3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37C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7C39" w:rsidRPr="00637C39" w:rsidRDefault="00637C39" w:rsidP="00637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9">
              <w:rPr>
                <w:rFonts w:ascii="Times New Roman" w:hAnsi="Times New Roman" w:cs="Times New Roman"/>
                <w:sz w:val="24"/>
                <w:szCs w:val="24"/>
              </w:rPr>
              <w:t xml:space="preserve">8 класс: УО – 100%, УКО – 33% (повышение уровня </w:t>
            </w:r>
            <w:proofErr w:type="spellStart"/>
            <w:r w:rsidRPr="00637C3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37C39">
              <w:rPr>
                <w:rFonts w:ascii="Times New Roman" w:hAnsi="Times New Roman" w:cs="Times New Roman"/>
                <w:sz w:val="24"/>
                <w:szCs w:val="24"/>
              </w:rPr>
              <w:t xml:space="preserve"> и уровня качества обучения);</w:t>
            </w:r>
          </w:p>
          <w:p w:rsidR="00637C39" w:rsidRPr="00637C39" w:rsidRDefault="00637C39" w:rsidP="00637C39">
            <w:pPr>
              <w:pStyle w:val="a6"/>
            </w:pPr>
            <w:r w:rsidRPr="00637C39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УО – 100%, УКО – 100% (уровень </w:t>
            </w:r>
            <w:proofErr w:type="spellStart"/>
            <w:r w:rsidRPr="00637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 w:rsidRPr="00637C39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обучения остались на прежнем уровне).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достижения педагога</w:t>
            </w:r>
          </w:p>
        </w:tc>
        <w:tc>
          <w:tcPr>
            <w:tcW w:w="5217" w:type="dxa"/>
          </w:tcPr>
          <w:p w:rsidR="00B35DB2" w:rsidRDefault="00637C39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 «Педагог года» - призёр</w:t>
            </w:r>
          </w:p>
          <w:p w:rsidR="00637C39" w:rsidRDefault="00637C39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 «Пасхальная радость» - призёр</w:t>
            </w:r>
          </w:p>
          <w:p w:rsidR="00637C39" w:rsidRPr="00637C39" w:rsidRDefault="00637C39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 – «Цифровой учитель» - призёр</w:t>
            </w:r>
          </w:p>
        </w:tc>
      </w:tr>
      <w:tr w:rsidR="00B35DB2" w:rsidTr="008C5060">
        <w:tc>
          <w:tcPr>
            <w:tcW w:w="4672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информацией по практике</w:t>
            </w:r>
          </w:p>
        </w:tc>
        <w:tc>
          <w:tcPr>
            <w:tcW w:w="5217" w:type="dxa"/>
          </w:tcPr>
          <w:p w:rsidR="00B35DB2" w:rsidRPr="00F805C3" w:rsidRDefault="00B35DB2" w:rsidP="00E344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5DB2" w:rsidRDefault="00B35DB2" w:rsidP="00B35DB2">
      <w:pPr>
        <w:jc w:val="both"/>
        <w:rPr>
          <w:rFonts w:ascii="Arial" w:hAnsi="Arial" w:cs="Arial"/>
          <w:sz w:val="35"/>
          <w:szCs w:val="35"/>
        </w:rPr>
      </w:pPr>
    </w:p>
    <w:p w:rsidR="00B35DB2" w:rsidRDefault="00B35DB2" w:rsidP="00B35DB2">
      <w:pPr>
        <w:jc w:val="center"/>
        <w:rPr>
          <w:rFonts w:ascii="Times New Roman" w:hAnsi="Times New Roman" w:cs="Times New Roman"/>
          <w:b/>
          <w:sz w:val="28"/>
          <w:szCs w:val="35"/>
        </w:rPr>
      </w:pPr>
    </w:p>
    <w:p w:rsidR="007E74D3" w:rsidRDefault="007E74D3" w:rsidP="00B35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4D3" w:rsidRDefault="007E74D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5DB2" w:rsidRPr="007E74D3" w:rsidRDefault="00B35DB2" w:rsidP="00B35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D3"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коррекционной работы по результатам</w:t>
      </w:r>
    </w:p>
    <w:p w:rsidR="00B94FB0" w:rsidRPr="007E74D3" w:rsidRDefault="00B35DB2" w:rsidP="00B35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D3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работ по русскому языку</w:t>
      </w:r>
    </w:p>
    <w:p w:rsidR="00B35DB2" w:rsidRPr="00561A4E" w:rsidRDefault="00B35DB2" w:rsidP="00B35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5DB2" w:rsidRDefault="00B35DB2" w:rsidP="00B35D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E8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как нормативно-правовой документ для организации учебного процесса в 6, 8, 9 классах на уроках русского языка </w:t>
      </w:r>
      <w:r w:rsidR="008517E8" w:rsidRPr="008517E8">
        <w:rPr>
          <w:rFonts w:ascii="Times New Roman" w:hAnsi="Times New Roman" w:cs="Times New Roman"/>
          <w:sz w:val="24"/>
          <w:szCs w:val="24"/>
        </w:rPr>
        <w:t>для подготовки учащихся к написанию Всероссийских проверочных работ.</w:t>
      </w:r>
    </w:p>
    <w:p w:rsidR="002141E3" w:rsidRPr="002141E3" w:rsidRDefault="002141E3" w:rsidP="00B35D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2020 – 2021 учебного года.</w:t>
      </w:r>
      <w:proofErr w:type="gramEnd"/>
    </w:p>
    <w:p w:rsidR="008517E8" w:rsidRDefault="008517E8" w:rsidP="00B35D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EC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52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2ECB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8517E8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4A46">
        <w:rPr>
          <w:rFonts w:ascii="Times New Roman" w:hAnsi="Times New Roman" w:cs="Times New Roman"/>
          <w:sz w:val="24"/>
          <w:szCs w:val="24"/>
        </w:rPr>
        <w:t xml:space="preserve">своение </w:t>
      </w:r>
      <w:r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3C4A46">
        <w:rPr>
          <w:rFonts w:ascii="Times New Roman" w:hAnsi="Times New Roman" w:cs="Times New Roman"/>
          <w:sz w:val="24"/>
          <w:szCs w:val="24"/>
        </w:rPr>
        <w:t xml:space="preserve">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3C4A46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C4A46">
        <w:rPr>
          <w:rFonts w:ascii="Times New Roman" w:hAnsi="Times New Roman" w:cs="Times New Roman"/>
          <w:sz w:val="24"/>
          <w:szCs w:val="24"/>
        </w:rPr>
        <w:t xml:space="preserve"> (состав слова: корень, приставка, суффикс, окончание)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7E8" w:rsidRPr="00552ECB" w:rsidRDefault="008517E8" w:rsidP="00B35DB2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ECB">
        <w:rPr>
          <w:rFonts w:ascii="Times New Roman" w:hAnsi="Times New Roman" w:cs="Times New Roman"/>
          <w:sz w:val="24"/>
          <w:szCs w:val="24"/>
          <w:u w:val="single"/>
        </w:rPr>
        <w:t xml:space="preserve">Задачи программы: </w:t>
      </w:r>
    </w:p>
    <w:p w:rsidR="00552ECB" w:rsidRDefault="008517E8" w:rsidP="00552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1) </w:t>
      </w:r>
      <w:r w:rsidR="00552ECB">
        <w:rPr>
          <w:rFonts w:ascii="Times New Roman" w:hAnsi="Times New Roman" w:cs="Times New Roman"/>
          <w:sz w:val="24"/>
          <w:szCs w:val="24"/>
        </w:rPr>
        <w:t>С</w:t>
      </w:r>
      <w:r w:rsidR="00552ECB" w:rsidRPr="0090483F">
        <w:rPr>
          <w:rFonts w:ascii="Times New Roman" w:hAnsi="Times New Roman" w:cs="Times New Roman"/>
          <w:sz w:val="24"/>
          <w:szCs w:val="24"/>
        </w:rPr>
        <w:t>воевременная диагностика уровня достижения образовательных результатов</w:t>
      </w:r>
      <w:r w:rsidR="00552ECB">
        <w:rPr>
          <w:rFonts w:ascii="Times New Roman" w:hAnsi="Times New Roman" w:cs="Times New Roman"/>
          <w:sz w:val="24"/>
          <w:szCs w:val="24"/>
        </w:rPr>
        <w:t>.</w:t>
      </w:r>
    </w:p>
    <w:p w:rsidR="008517E8" w:rsidRDefault="00552ECB" w:rsidP="008517E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r w:rsidR="008517E8">
        <w:rPr>
          <w:color w:val="000000"/>
        </w:rPr>
        <w:t>Овладение речевой деятельностью в разных ее видах (чтение, пись</w:t>
      </w:r>
      <w:r>
        <w:rPr>
          <w:color w:val="000000"/>
        </w:rPr>
        <w:t>мо, говорение, слушание).</w:t>
      </w:r>
    </w:p>
    <w:p w:rsidR="008517E8" w:rsidRDefault="00552ECB" w:rsidP="008517E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 w:rsidR="008517E8">
        <w:rPr>
          <w:color w:val="000000"/>
        </w:rPr>
        <w:t>)</w:t>
      </w:r>
      <w:r>
        <w:rPr>
          <w:color w:val="000000"/>
        </w:rPr>
        <w:t xml:space="preserve"> </w:t>
      </w:r>
      <w:r w:rsidR="008517E8">
        <w:rPr>
          <w:color w:val="000000"/>
        </w:rPr>
        <w:t>Формирование  орфографических и пунктуационных навыков, речевых умений, обеспечивающих восприятие, воспроизведение и создание высказыва</w:t>
      </w:r>
      <w:r>
        <w:rPr>
          <w:color w:val="000000"/>
        </w:rPr>
        <w:t>ний в устной и письменной форме.</w:t>
      </w:r>
    </w:p>
    <w:p w:rsidR="008517E8" w:rsidRDefault="00552ECB" w:rsidP="00552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Психологическая подготовка учащихся к написанию Всероссийских проверочных работ.</w:t>
      </w:r>
    </w:p>
    <w:p w:rsidR="00552ECB" w:rsidRDefault="00552ECB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ECB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61A4E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552ECB">
        <w:rPr>
          <w:rFonts w:ascii="Times New Roman" w:hAnsi="Times New Roman" w:cs="Times New Roman"/>
          <w:sz w:val="24"/>
          <w:szCs w:val="24"/>
        </w:rPr>
        <w:t xml:space="preserve">проверочной работы </w:t>
      </w:r>
      <w:r w:rsidR="00561A4E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Pr="00552ECB">
        <w:rPr>
          <w:rFonts w:ascii="Times New Roman" w:hAnsi="Times New Roman" w:cs="Times New Roman"/>
          <w:sz w:val="24"/>
          <w:szCs w:val="24"/>
        </w:rPr>
        <w:t>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561A4E" w:rsidRPr="00561A4E" w:rsidRDefault="00561A4E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A4E">
        <w:rPr>
          <w:rFonts w:ascii="Times New Roman" w:hAnsi="Times New Roman" w:cs="Times New Roman"/>
          <w:sz w:val="24"/>
          <w:szCs w:val="24"/>
        </w:rPr>
        <w:t>Результаты Всероссийских проверочных работ 2020 года показали хороший уровень владения обучающимися базовыми учебно-языковыми опознавательными умениями: умение распознавать части речи, выполнение морфемного разбора,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A4E">
        <w:rPr>
          <w:rFonts w:ascii="Times New Roman" w:hAnsi="Times New Roman" w:cs="Times New Roman"/>
          <w:sz w:val="24"/>
          <w:szCs w:val="24"/>
        </w:rPr>
        <w:t>распознавание предложения и расстановка знаков препинания, ориентирование в содержании текста, понимание его целостного смысла, нахождение в тексте требуемой информации, умение находить к слову</w:t>
      </w:r>
      <w:r>
        <w:rPr>
          <w:rFonts w:ascii="Times New Roman" w:hAnsi="Times New Roman" w:cs="Times New Roman"/>
          <w:sz w:val="24"/>
          <w:szCs w:val="24"/>
        </w:rPr>
        <w:t xml:space="preserve"> синоним или</w:t>
      </w:r>
      <w:r w:rsidRPr="00561A4E">
        <w:rPr>
          <w:rFonts w:ascii="Times New Roman" w:hAnsi="Times New Roman" w:cs="Times New Roman"/>
          <w:sz w:val="24"/>
          <w:szCs w:val="24"/>
        </w:rPr>
        <w:t xml:space="preserve"> антоним с опорой на указанный в задании контекст, умение ориентироваться в содержании контекста, нахождение в контексте требуемой информации.</w:t>
      </w:r>
    </w:p>
    <w:p w:rsidR="00561A4E" w:rsidRPr="00561A4E" w:rsidRDefault="00561A4E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A4E">
        <w:rPr>
          <w:rFonts w:ascii="Times New Roman" w:hAnsi="Times New Roman" w:cs="Times New Roman"/>
          <w:sz w:val="24"/>
          <w:szCs w:val="24"/>
        </w:rPr>
        <w:t xml:space="preserve">Но умение обучающихся правильно списывать осложненный пропусками орфограмм и пунктограмм текст, распознавание предложения и расстановка знаков препинания, </w:t>
      </w:r>
      <w:r>
        <w:rPr>
          <w:rFonts w:ascii="Times New Roman" w:hAnsi="Times New Roman" w:cs="Times New Roman"/>
          <w:sz w:val="24"/>
          <w:szCs w:val="24"/>
        </w:rPr>
        <w:t xml:space="preserve">выполнение морфологического и синтаксического разборов, </w:t>
      </w:r>
      <w:r w:rsidRPr="00561A4E">
        <w:rPr>
          <w:rFonts w:ascii="Times New Roman" w:hAnsi="Times New Roman" w:cs="Times New Roman"/>
          <w:sz w:val="24"/>
          <w:szCs w:val="24"/>
        </w:rPr>
        <w:t>умение распознавать и адекватно формулировать основную мысль текста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1A4E">
        <w:rPr>
          <w:rFonts w:ascii="Times New Roman" w:hAnsi="Times New Roman" w:cs="Times New Roman"/>
          <w:sz w:val="24"/>
          <w:szCs w:val="24"/>
        </w:rPr>
        <w:t xml:space="preserve"> ориентирование в содержании контекста, нахождение в контексте требуемой информации вызвало определенные трудности.</w:t>
      </w:r>
    </w:p>
    <w:p w:rsidR="00561A4E" w:rsidRDefault="00550CAB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sz w:val="24"/>
          <w:szCs w:val="24"/>
          <w:u w:val="single"/>
        </w:rPr>
        <w:t>Направления коррекционной работы</w:t>
      </w:r>
      <w:r w:rsidRPr="00550C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коррекционно-</w:t>
      </w:r>
      <w:r w:rsidRPr="00550CAB">
        <w:rPr>
          <w:rFonts w:ascii="Times New Roman" w:hAnsi="Times New Roman" w:cs="Times New Roman"/>
          <w:sz w:val="24"/>
          <w:szCs w:val="24"/>
        </w:rPr>
        <w:t>развивающая, консультативная,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CAB">
        <w:rPr>
          <w:rFonts w:ascii="Times New Roman" w:hAnsi="Times New Roman" w:cs="Times New Roman"/>
          <w:sz w:val="24"/>
          <w:szCs w:val="24"/>
        </w:rPr>
        <w:t>информационно-просветительная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Работа с учащимися «группы риска»: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50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50CAB">
        <w:rPr>
          <w:rFonts w:ascii="Times New Roman" w:hAnsi="Times New Roman" w:cs="Times New Roman"/>
          <w:sz w:val="24"/>
          <w:szCs w:val="24"/>
        </w:rPr>
        <w:t>ифф</w:t>
      </w:r>
      <w:r>
        <w:rPr>
          <w:rFonts w:ascii="Times New Roman" w:hAnsi="Times New Roman" w:cs="Times New Roman"/>
          <w:sz w:val="24"/>
          <w:szCs w:val="24"/>
        </w:rPr>
        <w:t>еренцированный подход на уроках.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</w:t>
      </w:r>
      <w:r w:rsidRPr="00550CAB">
        <w:rPr>
          <w:rFonts w:ascii="Times New Roman" w:hAnsi="Times New Roman" w:cs="Times New Roman"/>
          <w:sz w:val="24"/>
          <w:szCs w:val="24"/>
        </w:rPr>
        <w:t>роведение дополнительных гру</w:t>
      </w:r>
      <w:r>
        <w:rPr>
          <w:rFonts w:ascii="Times New Roman" w:hAnsi="Times New Roman" w:cs="Times New Roman"/>
          <w:sz w:val="24"/>
          <w:szCs w:val="24"/>
        </w:rPr>
        <w:t>пповых и индивидуальных занятий.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Д</w:t>
      </w:r>
      <w:r w:rsidRPr="00550CAB">
        <w:rPr>
          <w:rFonts w:ascii="Times New Roman" w:hAnsi="Times New Roman" w:cs="Times New Roman"/>
          <w:sz w:val="24"/>
          <w:szCs w:val="24"/>
        </w:rPr>
        <w:t>истанционные занятия.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CAB">
        <w:rPr>
          <w:rFonts w:ascii="Times New Roman" w:hAnsi="Times New Roman" w:cs="Times New Roman"/>
          <w:bCs/>
          <w:sz w:val="24"/>
          <w:szCs w:val="24"/>
          <w:u w:val="single"/>
        </w:rPr>
        <w:t>Ежеурочно</w:t>
      </w:r>
      <w:proofErr w:type="spellEnd"/>
      <w:r w:rsidRPr="00550CA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50CAB">
        <w:rPr>
          <w:rFonts w:ascii="Times New Roman" w:hAnsi="Times New Roman" w:cs="Times New Roman"/>
          <w:sz w:val="24"/>
          <w:szCs w:val="24"/>
        </w:rPr>
        <w:t>проводить синтаксические, фонетические, орфографические, морфемные, словообразовательные «пятиминутки», в которые входят все виды разборов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50CAB">
        <w:rPr>
          <w:rFonts w:ascii="Times New Roman" w:hAnsi="Times New Roman" w:cs="Times New Roman"/>
          <w:sz w:val="24"/>
          <w:szCs w:val="24"/>
        </w:rPr>
        <w:t>выполнять упражнения, направленные на закрепление полученных знаний по темам, необходимым для решения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50CAB">
        <w:rPr>
          <w:rFonts w:ascii="Times New Roman" w:hAnsi="Times New Roman" w:cs="Times New Roman"/>
          <w:sz w:val="24"/>
          <w:szCs w:val="24"/>
        </w:rPr>
        <w:t xml:space="preserve"> работать с текстовой информацией.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bCs/>
          <w:sz w:val="24"/>
          <w:szCs w:val="24"/>
          <w:u w:val="single"/>
        </w:rPr>
        <w:t>На дополнительных занятиях:</w:t>
      </w:r>
    </w:p>
    <w:p w:rsidR="002141E3" w:rsidRPr="00550CAB" w:rsidRDefault="002141E3" w:rsidP="00214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141E3">
        <w:rPr>
          <w:rFonts w:ascii="Times New Roman" w:hAnsi="Times New Roman" w:cs="Times New Roman"/>
          <w:sz w:val="24"/>
          <w:szCs w:val="24"/>
        </w:rPr>
        <w:t xml:space="preserve"> </w:t>
      </w:r>
      <w:r w:rsidRPr="00550CAB">
        <w:rPr>
          <w:rFonts w:ascii="Times New Roman" w:hAnsi="Times New Roman" w:cs="Times New Roman"/>
          <w:sz w:val="24"/>
          <w:szCs w:val="24"/>
        </w:rPr>
        <w:t>проведение работы над ошибка</w:t>
      </w:r>
      <w:r>
        <w:rPr>
          <w:rFonts w:ascii="Times New Roman" w:hAnsi="Times New Roman" w:cs="Times New Roman"/>
          <w:sz w:val="24"/>
          <w:szCs w:val="24"/>
        </w:rPr>
        <w:t>ми, индивидуальные консультации;</w:t>
      </w:r>
    </w:p>
    <w:p w:rsidR="002141E3" w:rsidRDefault="002141E3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50CAB" w:rsidRPr="00550CAB">
        <w:rPr>
          <w:rFonts w:ascii="Times New Roman" w:hAnsi="Times New Roman" w:cs="Times New Roman"/>
          <w:sz w:val="24"/>
          <w:szCs w:val="24"/>
        </w:rPr>
        <w:t>работа с заданиями сайта</w:t>
      </w:r>
      <w:proofErr w:type="gramStart"/>
      <w:r w:rsidR="00550CAB" w:rsidRPr="00550C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50CAB" w:rsidRPr="002141E3">
          <w:rPr>
            <w:rStyle w:val="a7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550CAB" w:rsidRPr="002141E3">
          <w:rPr>
            <w:rStyle w:val="a7"/>
            <w:rFonts w:ascii="Times New Roman" w:hAnsi="Times New Roman" w:cs="Times New Roman"/>
            <w:sz w:val="24"/>
            <w:szCs w:val="24"/>
          </w:rPr>
          <w:t>ешу ВПР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50CAB" w:rsidRPr="002141E3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1E3">
        <w:rPr>
          <w:rFonts w:ascii="Times New Roman" w:hAnsi="Times New Roman" w:cs="Times New Roman"/>
          <w:bCs/>
          <w:sz w:val="24"/>
          <w:szCs w:val="24"/>
          <w:u w:val="single"/>
        </w:rPr>
        <w:t>Домашние задания:</w:t>
      </w:r>
    </w:p>
    <w:p w:rsidR="00550CAB" w:rsidRPr="002141E3" w:rsidRDefault="002141E3" w:rsidP="002141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упражнений, направленных</w:t>
      </w:r>
      <w:r w:rsidR="00550CAB" w:rsidRPr="002141E3">
        <w:rPr>
          <w:rFonts w:ascii="Times New Roman" w:hAnsi="Times New Roman" w:cs="Times New Roman"/>
          <w:sz w:val="24"/>
          <w:szCs w:val="24"/>
        </w:rPr>
        <w:t xml:space="preserve"> на списывание текстов с </w:t>
      </w:r>
      <w:proofErr w:type="gramStart"/>
      <w:r w:rsidR="00550CAB" w:rsidRPr="002141E3">
        <w:rPr>
          <w:rFonts w:ascii="Times New Roman" w:hAnsi="Times New Roman" w:cs="Times New Roman"/>
          <w:sz w:val="24"/>
          <w:szCs w:val="24"/>
        </w:rPr>
        <w:t>пропущенными</w:t>
      </w:r>
      <w:proofErr w:type="gramEnd"/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sz w:val="24"/>
          <w:szCs w:val="24"/>
        </w:rPr>
        <w:t>буквами и постановкой отсутствующих знаков препинания;</w:t>
      </w:r>
    </w:p>
    <w:p w:rsidR="00550CAB" w:rsidRPr="00550CAB" w:rsidRDefault="00550CAB" w:rsidP="0055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CAB">
        <w:rPr>
          <w:rFonts w:ascii="Times New Roman" w:hAnsi="Times New Roman" w:cs="Times New Roman"/>
          <w:sz w:val="24"/>
          <w:szCs w:val="24"/>
        </w:rPr>
        <w:t>2</w:t>
      </w:r>
      <w:r w:rsidR="002141E3">
        <w:rPr>
          <w:rFonts w:ascii="Times New Roman" w:hAnsi="Times New Roman" w:cs="Times New Roman"/>
          <w:sz w:val="24"/>
          <w:szCs w:val="24"/>
        </w:rPr>
        <w:t>)</w:t>
      </w:r>
      <w:r w:rsidRPr="00550CAB">
        <w:rPr>
          <w:rFonts w:ascii="Times New Roman" w:hAnsi="Times New Roman" w:cs="Times New Roman"/>
          <w:sz w:val="24"/>
          <w:szCs w:val="24"/>
        </w:rPr>
        <w:t xml:space="preserve"> дифференцированные задания.</w:t>
      </w:r>
    </w:p>
    <w:p w:rsidR="00550CAB" w:rsidRPr="00DD601D" w:rsidRDefault="002141E3" w:rsidP="00DD601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1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1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 xml:space="preserve">   1. Овладение основными нормами литературного языка (орфографическими, пунктуационными); стремление к речевому самосовершенствованию;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41E3" w:rsidRPr="00DD601D">
        <w:rPr>
          <w:rFonts w:ascii="Times New Roman" w:hAnsi="Times New Roman" w:cs="Times New Roman"/>
          <w:sz w:val="24"/>
          <w:szCs w:val="24"/>
        </w:rPr>
        <w:t>Соблюдать основные языковые нормы в письменной речи;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41E3" w:rsidRPr="00DD601D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141E3" w:rsidRPr="00DD601D">
        <w:rPr>
          <w:rFonts w:ascii="Times New Roman" w:hAnsi="Times New Roman" w:cs="Times New Roman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</w:t>
      </w:r>
    </w:p>
    <w:p w:rsid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D601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D60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людьми.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1E3" w:rsidRPr="00DD601D">
        <w:rPr>
          <w:rFonts w:ascii="Times New Roman" w:hAnsi="Times New Roman" w:cs="Times New Roman"/>
          <w:sz w:val="24"/>
          <w:szCs w:val="24"/>
        </w:rPr>
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41E3" w:rsidRPr="00DD601D">
        <w:rPr>
          <w:rFonts w:ascii="Times New Roman" w:hAnsi="Times New Roman" w:cs="Times New Roman"/>
          <w:sz w:val="24"/>
          <w:szCs w:val="24"/>
        </w:rPr>
        <w:t>Расширение и систематизация научных знаний о языке; осознание взаимосвязи его уровней и единиц;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41E3" w:rsidRPr="00DD601D">
        <w:rPr>
          <w:rFonts w:ascii="Times New Roman" w:hAnsi="Times New Roman" w:cs="Times New Roman"/>
          <w:sz w:val="24"/>
          <w:szCs w:val="24"/>
        </w:rPr>
        <w:t>Освоение базовых понятий лингвистики, основных единиц и грамматических категорий языка;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2141E3" w:rsidRPr="00DD601D">
        <w:rPr>
          <w:rFonts w:ascii="Times New Roman" w:hAnsi="Times New Roman" w:cs="Times New Roman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141E3" w:rsidRPr="00DD601D">
        <w:rPr>
          <w:rFonts w:ascii="Times New Roman" w:hAnsi="Times New Roman" w:cs="Times New Roman"/>
          <w:sz w:val="24"/>
          <w:szCs w:val="24"/>
        </w:rPr>
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141E3" w:rsidRPr="00DD601D">
        <w:rPr>
          <w:rFonts w:ascii="Times New Roman" w:hAnsi="Times New Roman" w:cs="Times New Roman"/>
          <w:sz w:val="24"/>
          <w:szCs w:val="24"/>
        </w:rPr>
        <w:t>Проводить орфоэпический анализ слова; определять место ударного слога;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141E3" w:rsidRPr="00DD601D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141E3" w:rsidRPr="00DD601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141E3" w:rsidRPr="00DD601D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информации.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1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1. Владеть орфоэпическими нормами русского литературного языка;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2. Соблюдать основные языковые нормы в устной и письменной речи;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D601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D60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1.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2.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3. Распознавать лексическое значение слова с опорой на указанный в задании контекст.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 xml:space="preserve">1.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DD601D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DD601D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2.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3. Проводить морфемный и словообразовательный анализы слов;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4. Проводить морфологический анализ слова;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5. Проводить синтаксический анализ  предложения;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6. Распознавать производные предлоги в заданных предложениях, отличать их от омонимичных частей речи, правильно писать производные предлоги;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7. Распознавать производные союзы в заданных предложениях, отличать их от омонимичных частей речи, правильно писать производные союзы;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8</w:t>
      </w:r>
      <w:r w:rsidR="002141E3" w:rsidRPr="00DD601D">
        <w:rPr>
          <w:rFonts w:ascii="Times New Roman" w:hAnsi="Times New Roman" w:cs="Times New Roman"/>
          <w:sz w:val="24"/>
          <w:szCs w:val="24"/>
        </w:rPr>
        <w:t>.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2141E3" w:rsidRPr="00DD601D" w:rsidRDefault="00DD601D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9</w:t>
      </w:r>
      <w:r w:rsidR="002141E3" w:rsidRPr="00DD601D">
        <w:rPr>
          <w:rFonts w:ascii="Times New Roman" w:hAnsi="Times New Roman" w:cs="Times New Roman"/>
          <w:sz w:val="24"/>
          <w:szCs w:val="24"/>
        </w:rPr>
        <w:t>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1</w:t>
      </w:r>
      <w:r w:rsidR="00DD601D" w:rsidRPr="00DD601D">
        <w:rPr>
          <w:rFonts w:ascii="Times New Roman" w:hAnsi="Times New Roman" w:cs="Times New Roman"/>
          <w:sz w:val="24"/>
          <w:szCs w:val="24"/>
        </w:rPr>
        <w:t>0</w:t>
      </w:r>
      <w:r w:rsidRPr="00DD601D">
        <w:rPr>
          <w:rFonts w:ascii="Times New Roman" w:hAnsi="Times New Roman" w:cs="Times New Roman"/>
          <w:sz w:val="24"/>
          <w:szCs w:val="24"/>
        </w:rPr>
        <w:t xml:space="preserve">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</w:t>
      </w:r>
      <w:r w:rsidRPr="00DD601D">
        <w:rPr>
          <w:rFonts w:ascii="Times New Roman" w:hAnsi="Times New Roman" w:cs="Times New Roman"/>
          <w:sz w:val="24"/>
          <w:szCs w:val="24"/>
        </w:rPr>
        <w:lastRenderedPageBreak/>
        <w:t>речи; опираться на грамматико-интонационный анализ при объяснении расстановки знаков препинания в предложении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1</w:t>
      </w:r>
      <w:r w:rsidR="00DD601D" w:rsidRPr="00DD601D">
        <w:rPr>
          <w:rFonts w:ascii="Times New Roman" w:hAnsi="Times New Roman" w:cs="Times New Roman"/>
          <w:sz w:val="24"/>
          <w:szCs w:val="24"/>
        </w:rPr>
        <w:t>1</w:t>
      </w:r>
      <w:r w:rsidRPr="00DD601D">
        <w:rPr>
          <w:rFonts w:ascii="Times New Roman" w:hAnsi="Times New Roman" w:cs="Times New Roman"/>
          <w:sz w:val="24"/>
          <w:szCs w:val="24"/>
        </w:rPr>
        <w:t>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1</w:t>
      </w:r>
      <w:r w:rsidR="00DD601D" w:rsidRPr="00DD601D">
        <w:rPr>
          <w:rFonts w:ascii="Times New Roman" w:hAnsi="Times New Roman" w:cs="Times New Roman"/>
          <w:sz w:val="24"/>
          <w:szCs w:val="24"/>
        </w:rPr>
        <w:t>2</w:t>
      </w:r>
      <w:r w:rsidRPr="00DD601D">
        <w:rPr>
          <w:rFonts w:ascii="Times New Roman" w:hAnsi="Times New Roman" w:cs="Times New Roman"/>
          <w:sz w:val="24"/>
          <w:szCs w:val="24"/>
        </w:rPr>
        <w:t>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 w:rsidR="00DD601D" w:rsidRPr="00DD601D">
        <w:rPr>
          <w:rFonts w:ascii="Times New Roman" w:hAnsi="Times New Roman" w:cs="Times New Roman"/>
          <w:sz w:val="24"/>
          <w:szCs w:val="24"/>
        </w:rPr>
        <w:t>.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1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речи.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D601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D60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1.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</w:rPr>
        <w:t>2. Адекватно понимать тексты различных функционально-смысловых типов речи и функциональных разновидностей языка.</w:t>
      </w:r>
    </w:p>
    <w:p w:rsidR="002141E3" w:rsidRPr="00DD601D" w:rsidRDefault="002141E3" w:rsidP="00DD601D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601D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 xml:space="preserve">1.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DD601D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DD601D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2.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3. Проводить синтаксический анализ  предложения;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4. Правильно писать Н и НН в словах разных частей речи, обосновывать условия выбора написаний;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5. Опознавать самостоятельные части речи и их формы;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6. Владеть орфоэпическими нормами русского литературного языка;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7.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8.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словоупотребления;</w:t>
      </w:r>
    </w:p>
    <w:p w:rsidR="002141E3" w:rsidRPr="00DD601D" w:rsidRDefault="002141E3" w:rsidP="00DD60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601D">
        <w:rPr>
          <w:rFonts w:ascii="Times New Roman" w:hAnsi="Times New Roman" w:cs="Times New Roman"/>
          <w:sz w:val="24"/>
          <w:szCs w:val="24"/>
        </w:rPr>
        <w:t>9. Анализировать текст с точки зрения его темы, цели.</w:t>
      </w:r>
    </w:p>
    <w:p w:rsidR="00343672" w:rsidRDefault="00343672" w:rsidP="003436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1E3" w:rsidRPr="00343672" w:rsidRDefault="00343672" w:rsidP="003436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672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550CAB" w:rsidRPr="00050086" w:rsidRDefault="00343672" w:rsidP="0005008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8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43672" w:rsidRPr="00050086" w:rsidRDefault="00343672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Система гласных и согласных звуков русского языка: гласные ударные и безударные; согласные звонкие и глухие; согласные мягкие и твердые. Парные и непарные согласные по звонкости и глухости, по мягкости и твердости. Сонорные согласные. Шипящие согласные. </w:t>
      </w:r>
    </w:p>
    <w:p w:rsidR="00343672" w:rsidRPr="00050086" w:rsidRDefault="00343672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Самостоятельные и служебные части речи. </w:t>
      </w:r>
    </w:p>
    <w:p w:rsidR="00343672" w:rsidRPr="00050086" w:rsidRDefault="00343672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Общая характеристика самостоятельных частей речи.</w:t>
      </w:r>
    </w:p>
    <w:p w:rsidR="00343672" w:rsidRPr="00050086" w:rsidRDefault="00343672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</w:t>
      </w:r>
    </w:p>
    <w:p w:rsidR="00343672" w:rsidRPr="00050086" w:rsidRDefault="00343672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Обращение, его функции и способы выражения. </w:t>
      </w:r>
    </w:p>
    <w:p w:rsidR="00343672" w:rsidRPr="00050086" w:rsidRDefault="00343672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lastRenderedPageBreak/>
        <w:t>Знаки препинания в простом предложении (тире между подлежащим и сказуемым, тире в неполном предложении и др.).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3672" w:rsidRPr="00050086" w:rsidRDefault="00343672" w:rsidP="0005008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8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Самостоятельные и служебные части речи. 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Общая характеристика самостоятельных частей речи.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Производные и непроизводные предлоги. Простые и составные предлоги.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Союзы сочинительные и подчинительные, их разряды. Союзы простые и составные.</w:t>
      </w:r>
    </w:p>
    <w:p w:rsidR="00343672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Предложения с обособленными членами. Обособленное определение и приложение. Обособленное обстоятельство. Правильное построение предложений с причастным и деепричастным оборотами.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50086" w:rsidRPr="00050086" w:rsidRDefault="00050086" w:rsidP="0005008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8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Полные и краткие формы страдательных причастий.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Соблюдение основных синтаксических норм русского литературного языка в собственной речи.</w:t>
      </w:r>
    </w:p>
    <w:p w:rsidR="00050086" w:rsidRPr="00050086" w:rsidRDefault="00050086" w:rsidP="000500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086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</w:r>
    </w:p>
    <w:p w:rsidR="00050086" w:rsidRDefault="00050086" w:rsidP="00050086">
      <w:pPr>
        <w:tabs>
          <w:tab w:val="left" w:pos="27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0086" w:rsidRDefault="00050086" w:rsidP="00050086">
      <w:pPr>
        <w:tabs>
          <w:tab w:val="left" w:pos="27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50086" w:rsidRDefault="00050086" w:rsidP="00050086">
      <w:pPr>
        <w:tabs>
          <w:tab w:val="left" w:pos="27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3141"/>
        <w:gridCol w:w="3123"/>
      </w:tblGrid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Тема 5 класса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 xml:space="preserve">Тема 6 класса для отработки 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 xml:space="preserve">Даты </w:t>
            </w:r>
          </w:p>
        </w:tc>
      </w:tr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Выполнение фонетического разбора при анализе текста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Сложное предложение. Основные признаки сложного предложения. Грамматическая основа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Повторим пунктуацию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обращениями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Повторение в начале урока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1028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1028A">
              <w:rPr>
                <w:rFonts w:ascii="Times New Roman" w:hAnsi="Times New Roman"/>
                <w:sz w:val="24"/>
                <w:szCs w:val="24"/>
              </w:rPr>
              <w:t xml:space="preserve"> по теме «Синтаксис и пунктуация»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Роль прилагательных в художественном тексте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31028A">
              <w:rPr>
                <w:rFonts w:ascii="Times New Roman" w:hAnsi="Times New Roman"/>
                <w:sz w:val="24"/>
                <w:szCs w:val="24"/>
              </w:rPr>
              <w:t xml:space="preserve"> Главное в тексте - идея, основная мысль.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31028A">
              <w:rPr>
                <w:rFonts w:ascii="Times New Roman" w:hAnsi="Times New Roman"/>
                <w:sz w:val="24"/>
                <w:szCs w:val="24"/>
              </w:rPr>
              <w:t xml:space="preserve"> Подготовка к изложению, близкому к тексту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31028A" w:rsidRPr="0031028A" w:rsidTr="002878E3">
        <w:tc>
          <w:tcPr>
            <w:tcW w:w="316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31028A">
              <w:rPr>
                <w:rFonts w:ascii="Times New Roman" w:hAnsi="Times New Roman"/>
                <w:sz w:val="24"/>
                <w:szCs w:val="24"/>
              </w:rPr>
              <w:t xml:space="preserve"> Виды связи предложений в тексте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31028A">
              <w:rPr>
                <w:rFonts w:ascii="Times New Roman" w:hAnsi="Times New Roman"/>
                <w:sz w:val="24"/>
                <w:szCs w:val="24"/>
              </w:rPr>
              <w:t xml:space="preserve"> Лексические средства связи предложений в тексте.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</w:tbl>
    <w:p w:rsidR="00050086" w:rsidRDefault="00050086" w:rsidP="00050086">
      <w:pPr>
        <w:tabs>
          <w:tab w:val="left" w:pos="27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28A" w:rsidRDefault="0031028A" w:rsidP="00050086">
      <w:pPr>
        <w:tabs>
          <w:tab w:val="left" w:pos="27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5"/>
        <w:gridCol w:w="3141"/>
        <w:gridCol w:w="3123"/>
      </w:tblGrid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Тема 7 класса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 xml:space="preserve">Тема 8 класса для отработки 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 xml:space="preserve">Даты 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Выделение запятыми причастного оборота, стоящего после определяемого слова </w:t>
            </w:r>
          </w:p>
        </w:tc>
        <w:tc>
          <w:tcPr>
            <w:tcW w:w="3141" w:type="dxa"/>
            <w:vMerge w:val="restart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Определение. Согласованное и несогласованное определение.</w:t>
            </w:r>
          </w:p>
        </w:tc>
        <w:tc>
          <w:tcPr>
            <w:tcW w:w="3123" w:type="dxa"/>
            <w:vMerge w:val="restart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>Выделение запятыми причастного оборота, стоящего перед определяемым словом.</w:t>
            </w:r>
          </w:p>
        </w:tc>
        <w:tc>
          <w:tcPr>
            <w:tcW w:w="3141" w:type="dxa"/>
            <w:vMerge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Выделение запятыми деепричастного оборота </w:t>
            </w:r>
          </w:p>
        </w:tc>
        <w:tc>
          <w:tcPr>
            <w:tcW w:w="3141" w:type="dxa"/>
            <w:vMerge w:val="restart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 xml:space="preserve">Обстоятельство. Его основное значение. Выделение запятыми обстоятельств, выраженных деепричастными и сравнительными оборотами, а также обстоятельств с предлогом НЕСМОТРЯ </w:t>
            </w:r>
            <w:proofErr w:type="gramStart"/>
            <w:r w:rsidRPr="003102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123" w:type="dxa"/>
            <w:vMerge w:val="restart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Группы предлогов по происхождению: производные предлоги и непроизводные </w:t>
            </w:r>
          </w:p>
        </w:tc>
        <w:tc>
          <w:tcPr>
            <w:tcW w:w="3141" w:type="dxa"/>
            <w:vMerge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Сочинительные и подчинительные союзы, их группы по значению 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Особенности связи подлежащего и сказуемого. Согласование подлежащего и сказуемого.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Блоковое повторение правил орфографии 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«Главные члены предложения»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31028A" w:rsidRPr="0031028A" w:rsidTr="002878E3">
        <w:trPr>
          <w:trHeight w:val="1234"/>
        </w:trPr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Блоковое повторение синтаксиса </w:t>
            </w:r>
          </w:p>
        </w:tc>
        <w:tc>
          <w:tcPr>
            <w:tcW w:w="3141" w:type="dxa"/>
            <w:tcBorders>
              <w:top w:val="nil"/>
            </w:tcBorders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lastRenderedPageBreak/>
              <w:t xml:space="preserve">Орфоэпические нормы русского языка 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Повторение в начале урока по теме «Понятие об односоставных предложениях»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Лексические нормы русского языка </w:t>
            </w:r>
          </w:p>
        </w:tc>
        <w:tc>
          <w:tcPr>
            <w:tcW w:w="3141" w:type="dxa"/>
            <w:vMerge w:val="restart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31028A">
              <w:rPr>
                <w:rFonts w:ascii="Times New Roman" w:hAnsi="Times New Roman"/>
                <w:sz w:val="24"/>
                <w:szCs w:val="24"/>
              </w:rPr>
              <w:t xml:space="preserve"> Написание сжатого изложения по тексту </w:t>
            </w:r>
            <w:proofErr w:type="spellStart"/>
            <w:r w:rsidRPr="0031028A">
              <w:rPr>
                <w:rFonts w:ascii="Times New Roman" w:hAnsi="Times New Roman"/>
                <w:sz w:val="24"/>
                <w:szCs w:val="24"/>
              </w:rPr>
              <w:t>Д.С.Лихачёва</w:t>
            </w:r>
            <w:proofErr w:type="spellEnd"/>
            <w:r w:rsidRPr="00310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vMerge w:val="restart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Грамматические нормы русского языка </w:t>
            </w:r>
          </w:p>
        </w:tc>
        <w:tc>
          <w:tcPr>
            <w:tcW w:w="3141" w:type="dxa"/>
            <w:vMerge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rPr>
                <w:b/>
                <w:bCs/>
              </w:rPr>
              <w:t>Развитие речи</w:t>
            </w:r>
            <w:r w:rsidRPr="0031028A">
              <w:t>. Текст. Признаки текста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31028A">
              <w:rPr>
                <w:rFonts w:ascii="Times New Roman" w:hAnsi="Times New Roman"/>
                <w:sz w:val="24"/>
                <w:szCs w:val="24"/>
              </w:rPr>
              <w:t xml:space="preserve"> Текст. Признаки текста. </w:t>
            </w:r>
            <w:proofErr w:type="spellStart"/>
            <w:r w:rsidRPr="0031028A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31028A">
              <w:rPr>
                <w:rFonts w:ascii="Times New Roman" w:hAnsi="Times New Roman"/>
                <w:sz w:val="24"/>
                <w:szCs w:val="24"/>
              </w:rPr>
              <w:t>. Микротекст. Обучающее сжатое изложение.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</w:tbl>
    <w:p w:rsidR="0031028A" w:rsidRPr="00050086" w:rsidRDefault="0031028A" w:rsidP="00050086">
      <w:pPr>
        <w:tabs>
          <w:tab w:val="left" w:pos="27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086" w:rsidRPr="0031028A" w:rsidRDefault="0031028A" w:rsidP="003102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8A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5"/>
        <w:gridCol w:w="3141"/>
        <w:gridCol w:w="3123"/>
      </w:tblGrid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Тема 8 класса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Тема 9 класса для отработки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>Знаки препинания в предложениях с однородными членами.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Синонимия простых и сложных предложений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 xml:space="preserve">Общие условия обособления определений. </w:t>
            </w:r>
            <w:r w:rsidRPr="0031028A">
              <w:rPr>
                <w:rFonts w:ascii="Century Schoolbook" w:hAnsi="Century Schoolbook" w:cs="Century Schoolbook"/>
              </w:rPr>
              <w:t>Обособление определений, выраженных причастиями и прилагательными с зависимыми от них словами.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Придаточные определительные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>Обособление обстоятельств, выраженных одиночными деепричастиями и деепричастными оборотами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Роль сложноподчиненных предложений в речи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t>Знаки препинания при обособленных уточняющих членах предложения.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Придаточные обстоятельственные образа действия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31028A" w:rsidRPr="0031028A" w:rsidTr="002878E3">
        <w:tc>
          <w:tcPr>
            <w:tcW w:w="3625" w:type="dxa"/>
          </w:tcPr>
          <w:p w:rsidR="0031028A" w:rsidRPr="0031028A" w:rsidRDefault="0031028A" w:rsidP="002878E3">
            <w:pPr>
              <w:pStyle w:val="Default"/>
            </w:pPr>
            <w:r w:rsidRPr="0031028A">
              <w:rPr>
                <w:b/>
                <w:bCs/>
              </w:rPr>
              <w:t xml:space="preserve">Развитие речи </w:t>
            </w:r>
            <w:r w:rsidRPr="0031028A">
              <w:t>Текст. Стили речи, типы речи, виды связи предложений в тексте</w:t>
            </w:r>
          </w:p>
        </w:tc>
        <w:tc>
          <w:tcPr>
            <w:tcW w:w="3141" w:type="dxa"/>
          </w:tcPr>
          <w:p w:rsidR="0031028A" w:rsidRPr="0031028A" w:rsidRDefault="0031028A" w:rsidP="002878E3">
            <w:pPr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Pr="0031028A">
              <w:rPr>
                <w:rFonts w:ascii="Times New Roman" w:hAnsi="Times New Roman"/>
                <w:sz w:val="24"/>
                <w:szCs w:val="24"/>
              </w:rPr>
              <w:t>Особенности текста-описания. Ключевые слова. Оценочная лексика.</w:t>
            </w:r>
          </w:p>
        </w:tc>
        <w:tc>
          <w:tcPr>
            <w:tcW w:w="3123" w:type="dxa"/>
          </w:tcPr>
          <w:p w:rsidR="0031028A" w:rsidRPr="0031028A" w:rsidRDefault="0031028A" w:rsidP="00287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8A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</w:tbl>
    <w:p w:rsidR="00B9411B" w:rsidRDefault="00B9411B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11B" w:rsidRDefault="00B9411B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11B" w:rsidRDefault="00B9411B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11B" w:rsidRDefault="00B9411B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28A" w:rsidRDefault="00B9411B" w:rsidP="0031028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Учебно-методическое и материально-техническое обеспечение</w:t>
      </w:r>
    </w:p>
    <w:p w:rsidR="00B9411B" w:rsidRDefault="0031028A" w:rsidP="0031028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1028A">
        <w:rPr>
          <w:rFonts w:ascii="Times New Roman" w:hAnsi="Times New Roman" w:cs="Times New Roman"/>
          <w:sz w:val="24"/>
          <w:szCs w:val="24"/>
          <w:u w:val="single"/>
        </w:rPr>
        <w:t>Литература д</w:t>
      </w:r>
      <w:r w:rsidR="00B9411B" w:rsidRPr="0031028A">
        <w:rPr>
          <w:rFonts w:ascii="Times New Roman" w:hAnsi="Times New Roman" w:cs="Times New Roman"/>
          <w:sz w:val="24"/>
          <w:szCs w:val="24"/>
          <w:u w:val="single"/>
        </w:rPr>
        <w:t xml:space="preserve">ля </w:t>
      </w:r>
      <w:proofErr w:type="gramStart"/>
      <w:r w:rsidR="00B9411B" w:rsidRPr="0031028A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="00B9411B" w:rsidRPr="003102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26C8F" w:rsidRDefault="00326C8F" w:rsidP="00326C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Кузнецов А.Ю.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Русский язык.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класс. Всероссийская проверочная работа. Типовые задания. 25 вариантов заданий. Подробные критерии оценивания. ФГОС</w:t>
        </w:r>
      </w:hyperlink>
    </w:p>
    <w:p w:rsidR="00326C8F" w:rsidRPr="00326C8F" w:rsidRDefault="00326C8F" w:rsidP="00326C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9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Комиссарова Л.Ю.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Русский язык. 7 класс. Всероссийская проверочная работа. Типовые задания. 25 вариантов заданий. Подробные критерии оценивания. Ответы</w:t>
        </w:r>
      </w:hyperlink>
    </w:p>
    <w:p w:rsidR="0031028A" w:rsidRPr="0031028A" w:rsidRDefault="00326C8F" w:rsidP="0031028A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Русский язык для 5-8 классов</w:t>
      </w:r>
      <w:proofErr w:type="gramStart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/С</w:t>
      </w:r>
      <w:proofErr w:type="gramEnd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ост. </w:t>
      </w:r>
      <w:proofErr w:type="spellStart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Л.А.Орлова</w:t>
      </w:r>
      <w:proofErr w:type="spellEnd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Волгоград: «Учитель», 2001</w:t>
      </w:r>
    </w:p>
    <w:p w:rsidR="0031028A" w:rsidRPr="0031028A" w:rsidRDefault="00326C8F" w:rsidP="0031028A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Малюшкин</w:t>
      </w:r>
      <w:proofErr w:type="spellEnd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А.Б. Комплексный анализ текста. Рабочая тетрадь. 7 класс – М.:ТЦ Сфера, 2005</w:t>
      </w:r>
    </w:p>
    <w:p w:rsidR="0031028A" w:rsidRPr="0031028A" w:rsidRDefault="00326C8F" w:rsidP="0031028A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Малюшкин</w:t>
      </w:r>
      <w:proofErr w:type="spellEnd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А.Б. Комплексный анализ текста. Рабочая тетрадь. 9 </w:t>
      </w:r>
      <w:proofErr w:type="spellStart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="0031028A" w:rsidRPr="00310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- М.: ТЦ Сфера, 2004</w:t>
      </w:r>
    </w:p>
    <w:p w:rsidR="00B9411B" w:rsidRPr="0031028A" w:rsidRDefault="00B9411B" w:rsidP="0031028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102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учителя:</w:t>
      </w:r>
      <w:r w:rsidRPr="003102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26C8F" w:rsidRDefault="00326C8F" w:rsidP="00326C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Кузнецов А.Ю.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Русский язык.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класс. Всероссийская проверочная работа. Типовые задания. 25 вариантов заданий. Подробные критерии оценивания. ФГОС</w:t>
        </w:r>
      </w:hyperlink>
    </w:p>
    <w:p w:rsidR="00326C8F" w:rsidRPr="00326C8F" w:rsidRDefault="00326C8F" w:rsidP="00326C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3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Комиссарова Л.Ю.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26C8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Русский язык. 7 класс. Всероссийская проверочная работа. Типовые задания. 25 вариантов заданий. Подробные критерии оценивания. Ответы</w:t>
        </w:r>
      </w:hyperlink>
    </w:p>
    <w:p w:rsidR="0031028A" w:rsidRPr="0031028A" w:rsidRDefault="00326C8F" w:rsidP="0031028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="0031028A" w:rsidRPr="0031028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Т.В.Шклярова</w:t>
      </w:r>
      <w:proofErr w:type="spellEnd"/>
      <w:r w:rsidR="0031028A" w:rsidRPr="00310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Сборник самостоятельных работ «Найди ошибку!» 6 класс. Раздаточный материал для учащихся 6 - 7 </w:t>
      </w:r>
      <w:proofErr w:type="spellStart"/>
      <w:r w:rsidR="0031028A" w:rsidRPr="00310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1028A" w:rsidRPr="003102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</w:t>
      </w:r>
      <w:proofErr w:type="gramStart"/>
      <w:r w:rsidR="0031028A" w:rsidRPr="003102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</w:t>
      </w:r>
      <w:proofErr w:type="gramEnd"/>
      <w:r w:rsidR="0031028A" w:rsidRPr="003102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411B" w:rsidRPr="0031028A" w:rsidRDefault="00B9411B" w:rsidP="00B941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31028A">
        <w:rPr>
          <w:color w:val="000000"/>
          <w:u w:val="single"/>
        </w:rPr>
        <w:t>Материально-техническое обеспечение:</w:t>
      </w:r>
    </w:p>
    <w:p w:rsidR="00B9411B" w:rsidRDefault="00B9411B" w:rsidP="00B941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Пособия на новых информационных носителях (компакт-диски ,).</w:t>
      </w:r>
    </w:p>
    <w:p w:rsidR="00B9411B" w:rsidRDefault="00B9411B" w:rsidP="00B941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Технические средства обучения (компьютер).</w:t>
      </w:r>
    </w:p>
    <w:p w:rsidR="00B9411B" w:rsidRDefault="00B9411B" w:rsidP="00B941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Интернет-ресурсы:</w:t>
      </w:r>
    </w:p>
    <w:p w:rsidR="00B9411B" w:rsidRDefault="00B1235B" w:rsidP="00B9411B">
      <w:pPr>
        <w:pStyle w:val="a5"/>
        <w:shd w:val="clear" w:color="auto" w:fill="FFFFFF"/>
        <w:spacing w:before="0" w:beforeAutospacing="0" w:after="0" w:afterAutospacing="0" w:line="294" w:lineRule="atLeast"/>
      </w:pPr>
      <w:hyperlink r:id="rId15" w:history="1">
        <w:r w:rsidR="0031028A" w:rsidRPr="0031028A">
          <w:rPr>
            <w:rStyle w:val="a7"/>
          </w:rPr>
          <w:t>http://gramota.ru/</w:t>
        </w:r>
      </w:hyperlink>
    </w:p>
    <w:p w:rsidR="00326C8F" w:rsidRDefault="00B1235B" w:rsidP="00B9411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="00326C8F" w:rsidRPr="002141E3">
          <w:rPr>
            <w:rStyle w:val="a7"/>
          </w:rPr>
          <w:t>Решу ВПР</w:t>
        </w:r>
      </w:hyperlink>
    </w:p>
    <w:p w:rsidR="00B9411B" w:rsidRPr="00552ECB" w:rsidRDefault="00B9411B" w:rsidP="00561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411B" w:rsidRPr="00552ECB" w:rsidSect="00B35D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77F"/>
    <w:multiLevelType w:val="hybridMultilevel"/>
    <w:tmpl w:val="FA2C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118"/>
    <w:multiLevelType w:val="hybridMultilevel"/>
    <w:tmpl w:val="A12EC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5754A"/>
    <w:multiLevelType w:val="hybridMultilevel"/>
    <w:tmpl w:val="B650AB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0F020F"/>
    <w:multiLevelType w:val="hybridMultilevel"/>
    <w:tmpl w:val="3C1A21E6"/>
    <w:lvl w:ilvl="0" w:tplc="E094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8C3C03"/>
    <w:multiLevelType w:val="hybridMultilevel"/>
    <w:tmpl w:val="1F72AF60"/>
    <w:lvl w:ilvl="0" w:tplc="C76868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1420CD"/>
    <w:multiLevelType w:val="hybridMultilevel"/>
    <w:tmpl w:val="7AB860CA"/>
    <w:lvl w:ilvl="0" w:tplc="69044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D2C39"/>
    <w:multiLevelType w:val="hybridMultilevel"/>
    <w:tmpl w:val="A4A4C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134FA"/>
    <w:multiLevelType w:val="hybridMultilevel"/>
    <w:tmpl w:val="5358C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84F5C"/>
    <w:multiLevelType w:val="hybridMultilevel"/>
    <w:tmpl w:val="FBA0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10B05"/>
    <w:multiLevelType w:val="hybridMultilevel"/>
    <w:tmpl w:val="49C4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74AD"/>
    <w:multiLevelType w:val="multilevel"/>
    <w:tmpl w:val="AE6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B2"/>
    <w:rsid w:val="00050086"/>
    <w:rsid w:val="00061C25"/>
    <w:rsid w:val="002141E3"/>
    <w:rsid w:val="0031028A"/>
    <w:rsid w:val="00326C8F"/>
    <w:rsid w:val="00343672"/>
    <w:rsid w:val="00365257"/>
    <w:rsid w:val="003C3A62"/>
    <w:rsid w:val="00432A8B"/>
    <w:rsid w:val="00550CAB"/>
    <w:rsid w:val="00552ECB"/>
    <w:rsid w:val="00561A4E"/>
    <w:rsid w:val="00637C39"/>
    <w:rsid w:val="007E74D3"/>
    <w:rsid w:val="008517E8"/>
    <w:rsid w:val="008C5060"/>
    <w:rsid w:val="00B1235B"/>
    <w:rsid w:val="00B35DB2"/>
    <w:rsid w:val="00B9411B"/>
    <w:rsid w:val="00B94FB0"/>
    <w:rsid w:val="00DB2248"/>
    <w:rsid w:val="00DD601D"/>
    <w:rsid w:val="00E15151"/>
    <w:rsid w:val="00E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B2"/>
    <w:pPr>
      <w:ind w:left="720"/>
      <w:contextualSpacing/>
    </w:pPr>
  </w:style>
  <w:style w:type="table" w:styleId="a4">
    <w:name w:val="Table Grid"/>
    <w:basedOn w:val="a1"/>
    <w:uiPriority w:val="39"/>
    <w:rsid w:val="00B3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5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52EC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141E3"/>
    <w:rPr>
      <w:color w:val="0000FF" w:themeColor="hyperlink"/>
      <w:u w:val="single"/>
    </w:rPr>
  </w:style>
  <w:style w:type="paragraph" w:customStyle="1" w:styleId="Default">
    <w:name w:val="Default"/>
    <w:rsid w:val="00310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B2"/>
    <w:pPr>
      <w:ind w:left="720"/>
      <w:contextualSpacing/>
    </w:pPr>
  </w:style>
  <w:style w:type="table" w:styleId="a4">
    <w:name w:val="Table Grid"/>
    <w:basedOn w:val="a1"/>
    <w:uiPriority w:val="39"/>
    <w:rsid w:val="00B3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5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52EC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141E3"/>
    <w:rPr>
      <w:color w:val="0000FF" w:themeColor="hyperlink"/>
      <w:u w:val="single"/>
    </w:rPr>
  </w:style>
  <w:style w:type="paragraph" w:customStyle="1" w:styleId="Default">
    <w:name w:val="Default"/>
    <w:rsid w:val="00310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5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3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product/3102811.html" TargetMode="External"/><Relationship Id="rId13" Type="http://schemas.openxmlformats.org/officeDocument/2006/relationships/hyperlink" Target="https://my-shop.ru/shop/search/a/sort/z/page/1.html?f14_39=0&amp;f14_16=0&amp;f14_6=%D0%9A%D0%BE%D0%BC%D0%B8%D1%81%D1%81%D0%B0%D1%80%D0%BE%D0%B2%D0%B0%20%D0%9B.%D0%AE.&amp;t=12&amp;next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hyperlink" Target="https://my-shop.ru/shop/search/a/sort/z/page/1.html?f14_39=0&amp;f14_16=0&amp;f14_6=%D0%9A%D1%83%D0%B7%D0%BD%D0%B5%D1%86%D0%BE%D0%B2%20%D0%90.%D0%AE.&amp;t=12&amp;next=1" TargetMode="External"/><Relationship Id="rId12" Type="http://schemas.openxmlformats.org/officeDocument/2006/relationships/hyperlink" Target="https://my-shop.ru/shop/product/310281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6-vpr.sdamgia.ru/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rus6-vpr.sdamgia.ru/" TargetMode="External"/><Relationship Id="rId11" Type="http://schemas.openxmlformats.org/officeDocument/2006/relationships/hyperlink" Target="https://my-shop.ru/shop/search/a/sort/z/page/1.html?f14_39=0&amp;f14_16=0&amp;f14_6=%D0%9A%D1%83%D0%B7%D0%BD%D0%B5%D1%86%D0%BE%D0%B2%20%D0%90.%D0%AE.&amp;t=12&amp;nex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" TargetMode="External"/><Relationship Id="rId10" Type="http://schemas.openxmlformats.org/officeDocument/2006/relationships/hyperlink" Target="https://my-shop.ru/shop/product/3959251.html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my-shop.ru/shop/search/a/sort/z/page/1.html?f14_39=0&amp;f14_16=0&amp;f14_6=%D0%9A%D0%BE%D0%BC%D0%B8%D1%81%D1%81%D0%B0%D1%80%D0%BE%D0%B2%D0%B0%20%D0%9B.%D0%AE.&amp;t=12&amp;next=1" TargetMode="External"/><Relationship Id="rId14" Type="http://schemas.openxmlformats.org/officeDocument/2006/relationships/hyperlink" Target="https://my-shop.ru/shop/product/3959251.html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AWJJH2MPE6E2-30258978-331</_dlc_DocId>
    <_dlc_DocIdUrl xmlns="4a252ca3-5a62-4c1c-90a6-29f4710e47f8">
      <Url>https://xn--44-6kcadhwnl3cfdx.xn--p1ai/BuyR/Kren/_layouts/15/DocIdRedir.aspx?ID=AWJJH2MPE6E2-30258978-331</Url>
      <Description>AWJJH2MPE6E2-30258978-331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BECB5E4B0E744860110B4B4079CB6" ma:contentTypeVersion="49" ma:contentTypeDescription="Создание документа." ma:contentTypeScope="" ma:versionID="f64e954c93397c99cd0e6071b443ce1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759E3-4B2F-4151-BC40-523568960C54}"/>
</file>

<file path=customXml/itemProps2.xml><?xml version="1.0" encoding="utf-8"?>
<ds:datastoreItem xmlns:ds="http://schemas.openxmlformats.org/officeDocument/2006/customXml" ds:itemID="{76DC0687-259A-46F3-9145-27AD918C05A8}"/>
</file>

<file path=customXml/itemProps3.xml><?xml version="1.0" encoding="utf-8"?>
<ds:datastoreItem xmlns:ds="http://schemas.openxmlformats.org/officeDocument/2006/customXml" ds:itemID="{BA44A5F6-B77F-4614-9185-4D5CE7C0FFBB}"/>
</file>

<file path=customXml/itemProps4.xml><?xml version="1.0" encoding="utf-8"?>
<ds:datastoreItem xmlns:ds="http://schemas.openxmlformats.org/officeDocument/2006/customXml" ds:itemID="{0A6DBC39-1FB1-48CB-B5B4-24B3E2DE7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2021-02-23T13:31:00Z</dcterms:created>
  <dcterms:modified xsi:type="dcterms:W3CDTF">2021-02-26T13:27:00Z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0x01010031CBECB5E4B0E744860110B4B4079CB6</vt:lpwstr>
  </property>
  <property fmtid="{D5CDD505-2E9C-101B-9397-08002B2CF9AE}" pid="3" name="_dlc_DocIdItemGuid">
    <vt:lpwstr>819ebccf-5d1b-4887-9e05-2db5f66b86d8</vt:lpwstr>
  </property>
</Properties>
</file>