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72" w:rsidRDefault="00E56172">
      <w:pPr>
        <w:jc w:val="center"/>
        <w:rPr>
          <w:b/>
          <w:bCs/>
        </w:rPr>
      </w:pPr>
      <w:r>
        <w:rPr>
          <w:b/>
          <w:bCs/>
        </w:rPr>
        <w:t>Урок-игра «Шанс» (2)</w:t>
      </w:r>
    </w:p>
    <w:p w:rsidR="00E56172" w:rsidRDefault="00E56172">
      <w:pPr>
        <w:pStyle w:val="a3"/>
      </w:pPr>
      <w:r>
        <w:t>Вопросы к игре составляет учитель с учетом коэффициента сложности (К). Можно предложить следующие критерии определения К:</w:t>
      </w:r>
    </w:p>
    <w:p w:rsidR="00E56172" w:rsidRDefault="00E56172">
      <w:pPr>
        <w:numPr>
          <w:ilvl w:val="0"/>
          <w:numId w:val="1"/>
        </w:numPr>
      </w:pPr>
      <w:r>
        <w:t>Знание понятий (умение по данному определению назвать понятие):</w:t>
      </w:r>
    </w:p>
    <w:p w:rsidR="00E56172" w:rsidRDefault="00E56172">
      <w:pPr>
        <w:ind w:left="644" w:firstLine="0"/>
      </w:pPr>
      <w:r>
        <w:t>а) изученного ранее материала – 1 балл;</w:t>
      </w:r>
    </w:p>
    <w:p w:rsidR="00E56172" w:rsidRDefault="00E56172">
      <w:pPr>
        <w:ind w:left="644" w:firstLine="0"/>
      </w:pPr>
      <w:r>
        <w:t>б) текущего материала – 2 балла.</w:t>
      </w:r>
    </w:p>
    <w:p w:rsidR="00E56172" w:rsidRDefault="00E56172">
      <w:pPr>
        <w:numPr>
          <w:ilvl w:val="0"/>
          <w:numId w:val="1"/>
        </w:numPr>
      </w:pPr>
      <w:r>
        <w:t>Умение учащихся дать определение понятию:</w:t>
      </w:r>
    </w:p>
    <w:p w:rsidR="00E56172" w:rsidRDefault="00E56172">
      <w:pPr>
        <w:ind w:left="644" w:firstLine="0"/>
      </w:pPr>
      <w:r>
        <w:t>а) изученного материала – 3 балла;</w:t>
      </w:r>
    </w:p>
    <w:p w:rsidR="00E56172" w:rsidRDefault="00E56172">
      <w:pPr>
        <w:ind w:left="644" w:firstLine="0"/>
      </w:pPr>
      <w:r>
        <w:t>б) текущего материала – 4 балла.</w:t>
      </w:r>
    </w:p>
    <w:p w:rsidR="00E56172" w:rsidRDefault="00E56172">
      <w:pPr>
        <w:numPr>
          <w:ilvl w:val="0"/>
          <w:numId w:val="1"/>
        </w:numPr>
      </w:pPr>
      <w:r>
        <w:t>Знание основных терминов, понятий</w:t>
      </w:r>
    </w:p>
    <w:p w:rsidR="00E56172" w:rsidRDefault="00E56172">
      <w:pPr>
        <w:ind w:left="644" w:firstLine="0"/>
      </w:pPr>
      <w:r>
        <w:t>а) изученного материала – 5 баллов;</w:t>
      </w:r>
    </w:p>
    <w:p w:rsidR="00E56172" w:rsidRDefault="00E56172">
      <w:pPr>
        <w:ind w:left="644" w:firstLine="0"/>
      </w:pPr>
      <w:r>
        <w:t>б) текущего материала – 6 баллов.</w:t>
      </w:r>
    </w:p>
    <w:p w:rsidR="00E56172" w:rsidRDefault="00E56172"/>
    <w:p w:rsidR="00E56172" w:rsidRDefault="00E56172"/>
    <w:p w:rsidR="00E56172" w:rsidRDefault="00E56172"/>
    <w:p w:rsidR="00E56172" w:rsidRDefault="00E56172"/>
    <w:p w:rsidR="00E56172" w:rsidRDefault="00E56172"/>
    <w:p w:rsidR="00E56172" w:rsidRDefault="00E56172"/>
    <w:p w:rsidR="00E56172" w:rsidRDefault="00E56172"/>
    <w:p w:rsidR="00E56172" w:rsidRDefault="00E56172"/>
    <w:p w:rsidR="00E56172" w:rsidRDefault="00E56172"/>
    <w:p w:rsidR="00E56172" w:rsidRDefault="00E56172"/>
    <w:p w:rsidR="00E56172" w:rsidRDefault="00E56172"/>
    <w:p w:rsidR="00E56172" w:rsidRDefault="00E56172"/>
    <w:p w:rsidR="00E56172" w:rsidRDefault="00E56172"/>
    <w:p w:rsidR="00E56172" w:rsidRDefault="00E56172"/>
    <w:p w:rsidR="00E56172" w:rsidRDefault="00E56172"/>
    <w:p w:rsidR="00E56172" w:rsidRDefault="00E56172"/>
    <w:p w:rsidR="00E56172" w:rsidRDefault="00E56172"/>
    <w:p w:rsidR="00E56172" w:rsidRDefault="00E56172">
      <w:pPr>
        <w:jc w:val="center"/>
      </w:pPr>
      <w:r>
        <w:t>Организация игры.</w:t>
      </w:r>
    </w:p>
    <w:p w:rsidR="00E56172" w:rsidRDefault="00E56172">
      <w:pPr>
        <w:pStyle w:val="a3"/>
      </w:pPr>
      <w:r>
        <w:t>По желанию учителя во время командной игры можно предусмотреть музыкальную паузу. Например, когда фишка одной из команд первой пересечет границу двух клеточек, обговоренных заранее.</w:t>
      </w:r>
    </w:p>
    <w:p w:rsidR="00E56172" w:rsidRDefault="00E56172">
      <w:pPr>
        <w:jc w:val="center"/>
      </w:pPr>
    </w:p>
    <w:p w:rsidR="00E56172" w:rsidRDefault="00E56172">
      <w:pPr>
        <w:jc w:val="center"/>
      </w:pPr>
      <w:r>
        <w:t>Правила игры</w:t>
      </w:r>
    </w:p>
    <w:p w:rsidR="00E56172" w:rsidRDefault="00E56172">
      <w:pPr>
        <w:pStyle w:val="a3"/>
        <w:numPr>
          <w:ilvl w:val="0"/>
          <w:numId w:val="2"/>
        </w:numPr>
      </w:pPr>
      <w:r>
        <w:t>Фишки всех игроков или команд размещаются в секторе «Старт».</w:t>
      </w:r>
    </w:p>
    <w:p w:rsidR="00E56172" w:rsidRDefault="00E56172">
      <w:pPr>
        <w:numPr>
          <w:ilvl w:val="0"/>
          <w:numId w:val="2"/>
        </w:numPr>
      </w:pPr>
      <w:r>
        <w:t>Игрок под номером 1 выбрасывает кубик или вращает волчок со стрелкой и узнает коэффициент сложности вопроса К.</w:t>
      </w:r>
    </w:p>
    <w:p w:rsidR="00E56172" w:rsidRDefault="00E56172">
      <w:pPr>
        <w:numPr>
          <w:ilvl w:val="0"/>
          <w:numId w:val="2"/>
        </w:numPr>
      </w:pPr>
      <w:r>
        <w:t>При правильном ответе фишка игрока или команды перемещается на количество клеточек, равное К.</w:t>
      </w:r>
    </w:p>
    <w:p w:rsidR="00E56172" w:rsidRDefault="00E56172">
      <w:pPr>
        <w:numPr>
          <w:ilvl w:val="0"/>
          <w:numId w:val="2"/>
        </w:numPr>
      </w:pPr>
      <w:r>
        <w:t>В случае неправильного ответа или отсутствия ответа право на ответ без потери права на ход получает игрок или команда под номером 2.</w:t>
      </w:r>
    </w:p>
    <w:p w:rsidR="00E56172" w:rsidRDefault="00E56172">
      <w:pPr>
        <w:numPr>
          <w:ilvl w:val="0"/>
          <w:numId w:val="2"/>
        </w:numPr>
      </w:pPr>
      <w:r>
        <w:t>В том случае, если после правильного ответа фишка попадает:</w:t>
      </w:r>
    </w:p>
    <w:p w:rsidR="00E56172" w:rsidRDefault="00E56172" w:rsidP="00E56172">
      <w:pPr>
        <w:ind w:left="284" w:firstLine="0"/>
      </w:pPr>
      <w:r>
        <w:t>а) на клеточку «П» (приз) – фишка перемещается дополнительно на одну клеточку вперед;</w:t>
      </w:r>
    </w:p>
    <w:p w:rsidR="00E56172" w:rsidRDefault="00E56172" w:rsidP="00E56172">
      <w:pPr>
        <w:ind w:left="284" w:firstLine="0"/>
      </w:pPr>
      <w:r>
        <w:t>б) в клетку «Ход» - игрок получает право на внеочередной ход</w:t>
      </w:r>
      <w:r w:rsidR="00F32613">
        <w:t>;</w:t>
      </w:r>
    </w:p>
    <w:p w:rsidR="00F32613" w:rsidRDefault="00F32613" w:rsidP="00E56172">
      <w:pPr>
        <w:ind w:left="284" w:firstLine="0"/>
      </w:pPr>
      <w:r>
        <w:lastRenderedPageBreak/>
        <w:t>в) в клетку «Консультация» - игрок имеет право воспользоваться 30-секундной консультацией ведущего, но в случае использования права на консультацию и при правильном ответе фишка отвечающего перемещается на одну клетку;</w:t>
      </w:r>
    </w:p>
    <w:p w:rsidR="00F32613" w:rsidRDefault="00F32613" w:rsidP="00E56172">
      <w:pPr>
        <w:ind w:left="284" w:firstLine="0"/>
      </w:pPr>
      <w:r>
        <w:t>г) на клетку «К» (коэффициент) – игрок имеет право самостоятельно, по своему желанию, выбрать К вопроса, не выбрасывая кубика;</w:t>
      </w:r>
    </w:p>
    <w:p w:rsidR="00F32613" w:rsidRDefault="00F32613" w:rsidP="00E56172">
      <w:pPr>
        <w:ind w:left="284" w:firstLine="0"/>
      </w:pPr>
      <w:proofErr w:type="spellStart"/>
      <w:r>
        <w:t>д</w:t>
      </w:r>
      <w:proofErr w:type="spellEnd"/>
      <w:r>
        <w:t>) на клетку «О» (отдых) – игрок пропускает один очередной ход.</w:t>
      </w:r>
    </w:p>
    <w:p w:rsidR="00F32613" w:rsidRDefault="00F32613" w:rsidP="00E56172">
      <w:pPr>
        <w:ind w:left="284" w:firstLine="0"/>
      </w:pPr>
    </w:p>
    <w:p w:rsidR="00F32613" w:rsidRDefault="00F32613" w:rsidP="00F32613">
      <w:pPr>
        <w:numPr>
          <w:ilvl w:val="0"/>
          <w:numId w:val="2"/>
        </w:numPr>
      </w:pPr>
      <w:r>
        <w:t>По усмотрению ведущего на обдумывание ответа на вопрос можно предоставить 1 минуту или 10, 20, 30 секунд (в зависимости от № К).</w:t>
      </w:r>
    </w:p>
    <w:p w:rsidR="00F32613" w:rsidRDefault="00F32613" w:rsidP="00F32613">
      <w:pPr>
        <w:numPr>
          <w:ilvl w:val="0"/>
          <w:numId w:val="2"/>
        </w:numPr>
      </w:pPr>
      <w:r>
        <w:t>Выигрывает тот игрок, чья фишка первой попадает на сектор «Финиш».</w:t>
      </w:r>
    </w:p>
    <w:p w:rsidR="00F32613" w:rsidRDefault="00F32613" w:rsidP="00F32613">
      <w:pPr>
        <w:numPr>
          <w:ilvl w:val="0"/>
          <w:numId w:val="2"/>
        </w:numPr>
      </w:pPr>
      <w:r>
        <w:t>Шанс на достижение сектора «Финиш» предоставляется каждому игроку. Игроку предлагается отвечать на вопросы с самым высоким К. Вопросы задаются до тех пор, пока фишка игрока либо не достигает сектора «Финиш», либо игрок дает неправильный ответ.</w:t>
      </w:r>
    </w:p>
    <w:p w:rsidR="00F32613" w:rsidRDefault="00F32613" w:rsidP="00F32613">
      <w:pPr>
        <w:numPr>
          <w:ilvl w:val="0"/>
          <w:numId w:val="2"/>
        </w:numPr>
      </w:pPr>
      <w:r>
        <w:t>Оценивание: «5» получают игроки, чьи фишки достигли сектора «Финиш»; «4» - фишки остановились на финишной прямой; оценки «3» и «2» условиями игры не предусмотрены.</w:t>
      </w:r>
    </w:p>
    <w:sectPr w:rsidR="00F32613">
      <w:pgSz w:w="11906" w:h="16838" w:code="9"/>
      <w:pgMar w:top="851" w:right="850" w:bottom="851" w:left="851" w:header="397" w:footer="39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0B32"/>
    <w:multiLevelType w:val="hybridMultilevel"/>
    <w:tmpl w:val="75D01876"/>
    <w:lvl w:ilvl="0" w:tplc="78A488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7487250A"/>
    <w:multiLevelType w:val="hybridMultilevel"/>
    <w:tmpl w:val="CD66404E"/>
    <w:lvl w:ilvl="0" w:tplc="78A488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67"/>
  <w:displayVerticalDrawingGridEvery w:val="2"/>
  <w:noPunctuationKerning/>
  <w:characterSpacingControl w:val="doNotCompress"/>
  <w:compat/>
  <w:rsids>
    <w:rsidRoot w:val="00E56172"/>
    <w:rsid w:val="005B7D82"/>
    <w:rsid w:val="00E56172"/>
    <w:rsid w:val="00F3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284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AWJJH2MPE6E2-1875666747-130</_dlc_DocId>
    <_dlc_DocIdUrl xmlns="4a252ca3-5a62-4c1c-90a6-29f4710e47f8">
      <Url>http://edu-sps.koiro.local/BuyR/Kren/School/_layouts/15/DocIdRedir.aspx?ID=AWJJH2MPE6E2-1875666747-130</Url>
      <Description>AWJJH2MPE6E2-1875666747-130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ACF27CB744DA449D8E9E7854CCD1C7" ma:contentTypeVersion="49" ma:contentTypeDescription="Создание документа." ma:contentTypeScope="" ma:versionID="d23bcfa5f7028677ebce1509dc3edf0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96DBA62-BC16-4BA5-BBB6-2B3CAA51E249}"/>
</file>

<file path=customXml/itemProps2.xml><?xml version="1.0" encoding="utf-8"?>
<ds:datastoreItem xmlns:ds="http://schemas.openxmlformats.org/officeDocument/2006/customXml" ds:itemID="{0680410C-9526-4BF4-AB6F-683425A2E2BD}"/>
</file>

<file path=customXml/itemProps3.xml><?xml version="1.0" encoding="utf-8"?>
<ds:datastoreItem xmlns:ds="http://schemas.openxmlformats.org/officeDocument/2006/customXml" ds:itemID="{5951C104-EBD3-4CCB-AE43-E9A265AE42CC}"/>
</file>

<file path=customXml/itemProps4.xml><?xml version="1.0" encoding="utf-8"?>
<ds:datastoreItem xmlns:ds="http://schemas.openxmlformats.org/officeDocument/2006/customXml" ds:itemID="{2AB78B45-DE75-44B4-B8A9-C0F0156E3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2016-02-17T10:14:00Z</dcterms:created>
  <dcterms:modified xsi:type="dcterms:W3CDTF">2016-02-17T10:14:00Z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0x01010007ACF27CB744DA449D8E9E7854CCD1C7</vt:lpwstr>
  </property>
  <property fmtid="{D5CDD505-2E9C-101B-9397-08002B2CF9AE}" pid="3" name="_dlc_DocIdItemGuid">
    <vt:lpwstr>67430f11-f3b2-497e-b066-e9b2a7502f4a</vt:lpwstr>
  </property>
</Properties>
</file>