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Bookman Old Style" w:eastAsiaTheme="majorEastAsia" w:hAnsi="Bookman Old Style" w:cstheme="majorBidi"/>
          <w:b/>
          <w:color w:val="007BC8"/>
          <w:sz w:val="24"/>
          <w:szCs w:val="24"/>
          <w:lang w:eastAsia="ru-RU"/>
        </w:rPr>
        <w:id w:val="1194394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color w:val="auto"/>
        </w:rPr>
      </w:sdtEndPr>
      <w:sdtContent>
        <w:p w:rsidR="008D0A7D" w:rsidRPr="005403FA" w:rsidRDefault="00EB7FF5" w:rsidP="008D0A7D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</w:pP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5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4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Bookman Old Style" w:eastAsiaTheme="majorEastAsia" w:hAnsi="Bookman Old Style" w:cstheme="majorBidi"/>
              <w:noProof/>
              <w:color w:val="007BC8"/>
              <w:sz w:val="28"/>
              <w:szCs w:val="28"/>
            </w:rPr>
            <w:pict>
              <v:rect id="_x0000_s2053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61b3e5" strokecolor="#31849b [2408]">
                <v:fill opacity="64225f"/>
                <w10:wrap anchorx="page" anchory="margin"/>
              </v:rect>
            </w:pict>
          </w:r>
          <w:r w:rsidR="008D0A7D" w:rsidRPr="005403FA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 xml:space="preserve">Муниципальное общеобразовательное учреждение </w:t>
          </w:r>
        </w:p>
        <w:p w:rsidR="00BE529D" w:rsidRPr="005403FA" w:rsidRDefault="008D0A7D" w:rsidP="008D0A7D">
          <w:pPr>
            <w:pStyle w:val="a3"/>
            <w:spacing w:line="360" w:lineRule="auto"/>
            <w:jc w:val="center"/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</w:pPr>
          <w:r w:rsidRPr="005403FA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>средняя общеобразовательная школа №13 имени Р.А. Наумова г</w:t>
          </w:r>
          <w:r w:rsidRPr="005403FA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>о</w:t>
          </w:r>
          <w:r w:rsidRPr="005403FA">
            <w:rPr>
              <w:rFonts w:ascii="Bookman Old Style" w:eastAsiaTheme="majorEastAsia" w:hAnsi="Bookman Old Style" w:cstheme="majorBidi"/>
              <w:color w:val="007BC8"/>
              <w:sz w:val="28"/>
              <w:szCs w:val="28"/>
            </w:rPr>
            <w:t>родского округа город Буй Костромской области</w:t>
          </w:r>
        </w:p>
        <w:p w:rsidR="008D0A7D" w:rsidRDefault="008D0A7D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5419AB" w:rsidRPr="00E24868" w:rsidRDefault="005419AB" w:rsidP="00E24868">
          <w:pPr>
            <w:pStyle w:val="a3"/>
            <w:jc w:val="right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5419AB" w:rsidRDefault="005419AB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5419AB" w:rsidRDefault="005419AB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8D0A7D" w:rsidRDefault="008D0A7D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8D0A7D" w:rsidRDefault="008D0A7D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E24868" w:rsidRDefault="00E24868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E24868" w:rsidRDefault="00E24868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E24868" w:rsidRDefault="00E24868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E24868" w:rsidRDefault="00E24868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E24868" w:rsidRDefault="00E24868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E24868" w:rsidRDefault="00E24868" w:rsidP="008D0A7D">
          <w:pPr>
            <w:pStyle w:val="a3"/>
            <w:jc w:val="center"/>
            <w:rPr>
              <w:rFonts w:ascii="Bookman Old Style" w:eastAsiaTheme="majorEastAsia" w:hAnsi="Bookman Old Style" w:cstheme="majorBidi"/>
              <w:b/>
              <w:color w:val="007BC8"/>
              <w:sz w:val="24"/>
              <w:szCs w:val="24"/>
            </w:rPr>
          </w:pPr>
        </w:p>
        <w:p w:rsidR="00E24868" w:rsidRPr="00E24868" w:rsidRDefault="00E24868" w:rsidP="00E24868">
          <w:pPr>
            <w:spacing w:line="360" w:lineRule="auto"/>
            <w:jc w:val="center"/>
            <w:rPr>
              <w:rFonts w:ascii="Book Antiqua" w:eastAsiaTheme="majorEastAsia" w:hAnsi="Book Antiqua" w:cstheme="majorBidi"/>
              <w:b/>
              <w:color w:val="007BC8"/>
              <w:sz w:val="72"/>
              <w:szCs w:val="72"/>
              <w:lang w:eastAsia="en-US"/>
            </w:rPr>
          </w:pPr>
          <w:r w:rsidRPr="00E24868">
            <w:rPr>
              <w:rFonts w:ascii="Book Antiqua" w:eastAsiaTheme="majorEastAsia" w:hAnsi="Book Antiqua" w:cstheme="majorBidi"/>
              <w:b/>
              <w:color w:val="007BC8"/>
              <w:sz w:val="72"/>
              <w:szCs w:val="72"/>
              <w:lang w:eastAsia="en-US"/>
            </w:rPr>
            <w:t xml:space="preserve">Учётная карточка </w:t>
          </w:r>
        </w:p>
        <w:p w:rsidR="00E24868" w:rsidRDefault="008A5D94" w:rsidP="00E24868">
          <w:pPr>
            <w:spacing w:line="360" w:lineRule="auto"/>
            <w:jc w:val="center"/>
            <w:rPr>
              <w:rFonts w:ascii="Book Antiqua" w:eastAsiaTheme="majorEastAsia" w:hAnsi="Book Antiqua" w:cstheme="majorBidi"/>
              <w:b/>
              <w:color w:val="007BC8"/>
              <w:sz w:val="72"/>
              <w:szCs w:val="72"/>
              <w:lang w:eastAsia="en-US"/>
            </w:rPr>
          </w:pPr>
          <w:r>
            <w:rPr>
              <w:rFonts w:ascii="Book Antiqua" w:eastAsiaTheme="majorEastAsia" w:hAnsi="Book Antiqua" w:cstheme="majorBidi"/>
              <w:b/>
              <w:color w:val="007BC8"/>
              <w:sz w:val="72"/>
              <w:szCs w:val="72"/>
              <w:lang w:eastAsia="en-US"/>
            </w:rPr>
            <w:t>музея</w:t>
          </w:r>
          <w:r w:rsidR="00E24868" w:rsidRPr="00E24868">
            <w:rPr>
              <w:rFonts w:ascii="Book Antiqua" w:eastAsiaTheme="majorEastAsia" w:hAnsi="Book Antiqua" w:cstheme="majorBidi"/>
              <w:b/>
              <w:color w:val="007BC8"/>
              <w:sz w:val="72"/>
              <w:szCs w:val="72"/>
              <w:lang w:eastAsia="en-US"/>
            </w:rPr>
            <w:t xml:space="preserve"> школы</w:t>
          </w:r>
        </w:p>
        <w:p w:rsidR="008A5D94" w:rsidRPr="00E24868" w:rsidRDefault="008A5D94" w:rsidP="00E24868">
          <w:pPr>
            <w:spacing w:line="360" w:lineRule="auto"/>
            <w:jc w:val="center"/>
            <w:rPr>
              <w:rFonts w:ascii="Book Antiqua" w:eastAsiaTheme="majorEastAsia" w:hAnsi="Book Antiqua" w:cstheme="majorBidi"/>
              <w:b/>
              <w:color w:val="007BC8"/>
              <w:sz w:val="72"/>
              <w:szCs w:val="72"/>
              <w:lang w:eastAsia="en-US"/>
            </w:rPr>
          </w:pPr>
          <w:r>
            <w:rPr>
              <w:rFonts w:ascii="Book Antiqua" w:eastAsiaTheme="majorEastAsia" w:hAnsi="Book Antiqua" w:cstheme="majorBidi"/>
              <w:b/>
              <w:color w:val="007BC8"/>
              <w:sz w:val="72"/>
              <w:szCs w:val="72"/>
              <w:lang w:eastAsia="en-US"/>
            </w:rPr>
            <w:t>имени Р.А. Наумова</w:t>
          </w:r>
        </w:p>
        <w:p w:rsidR="005419AB" w:rsidRPr="00B00434" w:rsidRDefault="005419AB" w:rsidP="005419AB">
          <w:pPr>
            <w:spacing w:line="360" w:lineRule="auto"/>
            <w:ind w:firstLine="709"/>
            <w:jc w:val="right"/>
          </w:pPr>
        </w:p>
        <w:p w:rsidR="00BE529D" w:rsidRDefault="00EB7FF5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-56.7pt;margin-top:396.6pt;width:595.65pt;height:445.85pt;z-index:-251651072;mso-position-vertical-relative:page">
                <v:imagedata r:id="rId7" o:title=""/>
                <w10:wrap anchory="page"/>
              </v:shape>
              <o:OLEObject Type="Embed" ProgID="PowerPoint.Slide.12" ShapeID="_x0000_s2056" DrawAspect="Content" ObjectID="_1684471130" r:id="rId8"/>
            </w:pict>
          </w:r>
          <w:r w:rsidR="00BE529D">
            <w:br w:type="page"/>
          </w:r>
        </w:p>
      </w:sdtContent>
    </w:sdt>
    <w:p w:rsidR="00E24868" w:rsidRDefault="00E24868" w:rsidP="00E24868">
      <w:pPr>
        <w:jc w:val="center"/>
        <w:rPr>
          <w:b/>
          <w:sz w:val="28"/>
        </w:rPr>
      </w:pPr>
    </w:p>
    <w:tbl>
      <w:tblPr>
        <w:tblStyle w:val="af2"/>
        <w:tblW w:w="10173" w:type="dxa"/>
        <w:tblLook w:val="04A0"/>
      </w:tblPr>
      <w:tblGrid>
        <w:gridCol w:w="675"/>
        <w:gridCol w:w="2694"/>
        <w:gridCol w:w="6804"/>
      </w:tblGrid>
      <w:tr w:rsidR="00E24868" w:rsidRPr="00E24868" w:rsidTr="00E24868">
        <w:tc>
          <w:tcPr>
            <w:tcW w:w="675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868" w:rsidRPr="00E24868" w:rsidTr="00E24868">
        <w:tc>
          <w:tcPr>
            <w:tcW w:w="675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Название школы</w:t>
            </w: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A5D94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6804" w:type="dxa"/>
          </w:tcPr>
          <w:p w:rsidR="00E24868" w:rsidRPr="00E24868" w:rsidRDefault="008A5D94" w:rsidP="00E24868">
            <w:pPr>
              <w:spacing w:line="36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город Буй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улица Ивана Сусанина, дом 7, 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индекс 157006</w:t>
            </w:r>
          </w:p>
          <w:p w:rsidR="00E24868" w:rsidRPr="00E24868" w:rsidRDefault="00E24868" w:rsidP="00E24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13 имени Р.А. Наумова</w:t>
            </w:r>
          </w:p>
          <w:p w:rsidR="00E24868" w:rsidRPr="00E24868" w:rsidRDefault="000C30D6" w:rsidP="00E24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Лариса Владимировна </w:t>
            </w: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Рог Валентина Егоровна</w:t>
            </w:r>
          </w:p>
        </w:tc>
      </w:tr>
      <w:tr w:rsidR="00E24868" w:rsidRPr="00E24868" w:rsidTr="00E24868">
        <w:tc>
          <w:tcPr>
            <w:tcW w:w="675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r w:rsidR="00796DD1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6804" w:type="dxa"/>
          </w:tcPr>
          <w:p w:rsidR="00E24868" w:rsidRPr="00E24868" w:rsidRDefault="00E24868" w:rsidP="00E248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  <w:proofErr w:type="gramEnd"/>
          </w:p>
        </w:tc>
      </w:tr>
      <w:tr w:rsidR="00E24868" w:rsidRPr="00E24868" w:rsidTr="00E24868">
        <w:tc>
          <w:tcPr>
            <w:tcW w:w="675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Дата создания КИШ</w:t>
            </w: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История создания м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24868" w:rsidRPr="00E24868" w:rsidRDefault="00E24868" w:rsidP="00E24868">
            <w:pPr>
              <w:tabs>
                <w:tab w:val="left" w:pos="4859"/>
                <w:tab w:val="left" w:pos="598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07 февраля 1987 года</w:t>
            </w:r>
          </w:p>
          <w:p w:rsidR="00E24868" w:rsidRPr="00E24868" w:rsidRDefault="008A5D94" w:rsidP="00E24868">
            <w:pPr>
              <w:tabs>
                <w:tab w:val="left" w:pos="4859"/>
                <w:tab w:val="left" w:pos="5987"/>
                <w:tab w:val="left" w:pos="6129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музея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началась с идеи увековечивания памяти учителей и учеников, отдавших жизнь в боях за Родину, которая родилась в 1954 году. Автором идеи была бывший д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ректор школы Александра Григорьевна Смирнова.</w:t>
            </w:r>
          </w:p>
          <w:p w:rsidR="00E24868" w:rsidRPr="00E24868" w:rsidRDefault="00E24868" w:rsidP="00E24868">
            <w:pPr>
              <w:tabs>
                <w:tab w:val="left" w:pos="4859"/>
                <w:tab w:val="left" w:pos="598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 1987 году в рамках подготовки к 50 -летнему юбилею первого выпуска школы (1937 год) была открыта комната ист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рии школы, в которой был представлен материал о выпускн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ках и учителях, собранный поисковыми группами, были оформлены экспозиции, посвященные знаменательным соб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тиям в жизни школы. Поисковые группы учащихся провели большую работу по сбору информации, организовали перепи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ку с выпускниками, собирая и сохраняя их воспоминания о школе. Особое внимание уделялось поиску информации о в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пускниках и учителях школы, погибших в годы Великой От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чественной войны. Было установлено 41 имя. Память о поги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ших была увековечена созданием мемориальной плиты в 1978 году, установленной во дворе школы.</w:t>
            </w:r>
          </w:p>
          <w:p w:rsidR="00E24868" w:rsidRPr="00E24868" w:rsidRDefault="00E24868" w:rsidP="00E24868">
            <w:pPr>
              <w:tabs>
                <w:tab w:val="left" w:pos="4859"/>
              </w:tabs>
              <w:spacing w:line="36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последних двадцати лет материалы, собранные в комнате истории школы постоянно пользовались интересом и учащихся, и выпускников. </w:t>
            </w:r>
            <w:proofErr w:type="gramStart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Традиционным стало проведение различных экскурсий, посещение комнаты истории выпускн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ками при встречах одноклассников, использование материалов комнаты истории при проведении культурно-массовых мер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приятий.</w:t>
            </w:r>
            <w:proofErr w:type="gramEnd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Комната истории постоянно пополнялась новыми экспонатами, подарками.</w:t>
            </w:r>
          </w:p>
          <w:p w:rsidR="00E24868" w:rsidRPr="00E24868" w:rsidRDefault="00E24868" w:rsidP="00E24868">
            <w:pPr>
              <w:tabs>
                <w:tab w:val="left" w:pos="4859"/>
              </w:tabs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сегодняшний день в школе накоплен достаточно большой массив документов, включающий видео и </w:t>
            </w:r>
            <w:proofErr w:type="spellStart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териалы, создан электронный архив выпускников школы.</w:t>
            </w:r>
          </w:p>
          <w:p w:rsidR="00E24868" w:rsidRPr="008A5D94" w:rsidRDefault="008A5D94" w:rsidP="00E24868">
            <w:pPr>
              <w:tabs>
                <w:tab w:val="left" w:pos="4859"/>
                <w:tab w:val="left" w:pos="5987"/>
                <w:tab w:val="left" w:pos="6129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апреле 2013 года КИШ получила статус музея. 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детельство № 14697, протокол № 1 от 12 апреля 2013 года</w:t>
            </w:r>
          </w:p>
        </w:tc>
      </w:tr>
      <w:tr w:rsidR="00E24868" w:rsidRPr="00E24868" w:rsidTr="00E24868">
        <w:tc>
          <w:tcPr>
            <w:tcW w:w="675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работы комнаты истории шк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gramEnd"/>
          </w:p>
        </w:tc>
        <w:tc>
          <w:tcPr>
            <w:tcW w:w="6804" w:type="dxa"/>
          </w:tcPr>
          <w:p w:rsidR="00E24868" w:rsidRPr="00E24868" w:rsidRDefault="008A5D94" w:rsidP="00E24868">
            <w:pPr>
              <w:tabs>
                <w:tab w:val="left" w:pos="4859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музея, Совет музея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, Научное общество учащи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ся «Вехи истории».</w:t>
            </w:r>
          </w:p>
          <w:p w:rsidR="00E24868" w:rsidRPr="00E24868" w:rsidRDefault="00E24868" w:rsidP="00E24868">
            <w:pPr>
              <w:tabs>
                <w:tab w:val="left" w:pos="4859"/>
              </w:tabs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деятельности: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34" w:hanging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24868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Поисково-собирательское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сбору сведений, документов, личных вещей, фото документов выпускников в течение 20 лет вели учителя и ученики группы «Поиск». Шла переписка с выпускниками школы, их родственниками, це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тральным военным архивом</w:t>
            </w:r>
            <w:r w:rsidRPr="00E248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Поисковая работа велась в н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скольких направлениях: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история школы с 1917 года;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первый выпуск (10 классов) – 1937 год;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школа, учителя и её выпускники в годы войны;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ветераны войны;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вдовы войны, женские судьбы ВОВ;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Ярославская коммунистическая дивизия и наши земл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традиции школы;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пионерское и комсомольское движение;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выпускников школы;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ветераны афганцы, выпускники школы;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4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родители – железнодорожники, шефы - железнодоро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ники (до 1995 года школа являлась железнодорожной).</w:t>
            </w:r>
          </w:p>
          <w:p w:rsidR="00E24868" w:rsidRPr="00E24868" w:rsidRDefault="00E24868" w:rsidP="00E24868">
            <w:pPr>
              <w:tabs>
                <w:tab w:val="left" w:pos="4859"/>
              </w:tabs>
              <w:spacing w:line="36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С 2008 года в поисково-собирательское направление вкл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чаются все классы школы через проектную деятельность.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5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Экспозиционное (оформительское).</w:t>
            </w:r>
            <w:proofErr w:type="gramEnd"/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5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Экскурсионное </w:t>
            </w:r>
            <w:proofErr w:type="gramEnd"/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5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 и дела.</w:t>
            </w:r>
          </w:p>
          <w:p w:rsidR="00E24868" w:rsidRPr="00E24868" w:rsidRDefault="000211F1" w:rsidP="00E24868">
            <w:pPr>
              <w:tabs>
                <w:tab w:val="left" w:pos="4859"/>
              </w:tabs>
              <w:spacing w:line="36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музее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хранятся подлинные документы: письма, удостов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рения, справки, штампы, печати, аттестаты, классные журналы, 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из архивов, извещения, грамоты, дипломы, знамена и вымпелы, значки, фотографии и фото негативы, личные вещи выпускников и учителей школы.</w:t>
            </w:r>
            <w:proofErr w:type="gramEnd"/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Около 30 тысяч единиц.</w:t>
            </w:r>
          </w:p>
          <w:p w:rsidR="00E24868" w:rsidRPr="00E24868" w:rsidRDefault="00E24868" w:rsidP="00E24868">
            <w:pPr>
              <w:tabs>
                <w:tab w:val="left" w:pos="4859"/>
              </w:tabs>
              <w:spacing w:line="36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Основные разделы экспозиции: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История школы с 1917 – 1987 г.г. (постоянная) – 382 единицы.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«Его имя носит школа», посвященная Р.А.Наумову, бывшему директору школы (временная) – 183 единицы.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«Заслуженные учителя России», </w:t>
            </w:r>
            <w:proofErr w:type="gramStart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году уч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теля (временная) -120 единиц.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Выставка спортивных достижений (постоянная - кубки). 57 единицы.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подарков от выпускников школы (постоянная) -60 единиц;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Выставка «Вклад выпускников школы в освоение ко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моса» -17 ед.;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Выставка «Они не вернулись из боя» - 72 ед.;</w:t>
            </w:r>
          </w:p>
          <w:p w:rsidR="00E24868" w:rsidRPr="00E24868" w:rsidRDefault="00E24868" w:rsidP="00E24868">
            <w:pPr>
              <w:pStyle w:val="ac"/>
              <w:widowControl w:val="0"/>
              <w:numPr>
                <w:ilvl w:val="0"/>
                <w:numId w:val="36"/>
              </w:numPr>
              <w:tabs>
                <w:tab w:val="left" w:pos="48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Выставка «История школы в предметах и фотографиях» -203 ед.;</w:t>
            </w:r>
          </w:p>
        </w:tc>
      </w:tr>
      <w:tr w:rsidR="00E24868" w:rsidRPr="00E24868" w:rsidTr="00E24868">
        <w:tc>
          <w:tcPr>
            <w:tcW w:w="675" w:type="dxa"/>
          </w:tcPr>
          <w:p w:rsidR="00E24868" w:rsidRPr="00E24868" w:rsidRDefault="00E24868" w:rsidP="00E24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E24868" w:rsidRPr="00E24868" w:rsidRDefault="00E24868" w:rsidP="00E24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Учет и хранение пре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4868">
              <w:rPr>
                <w:rFonts w:ascii="Times New Roman" w:hAnsi="Times New Roman" w:cs="Times New Roman"/>
                <w:sz w:val="24"/>
                <w:szCs w:val="24"/>
              </w:rPr>
              <w:t>метов в фондах КИШ</w:t>
            </w:r>
          </w:p>
        </w:tc>
        <w:tc>
          <w:tcPr>
            <w:tcW w:w="6804" w:type="dxa"/>
          </w:tcPr>
          <w:p w:rsidR="00E24868" w:rsidRPr="00E24868" w:rsidRDefault="008A5D94" w:rsidP="00E24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музее истории школы ведется 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учет фондов. Заведена Инве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тарная книга </w:t>
            </w:r>
            <w:proofErr w:type="gramStart"/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регистрации фондов комнаты истории</w:t>
            </w:r>
            <w:proofErr w:type="gramEnd"/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школы, на каждый музейный предмет пишется учетная карточка. Создае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ся картотека фондов. Площадь комнаты истории школы – 17 кв. м, выставочный зал – 50 кв.м. Здесь же расположены шк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фы и стеллажи для хране</w:t>
            </w:r>
            <w:r w:rsidR="0050334B">
              <w:rPr>
                <w:rFonts w:ascii="Times New Roman" w:hAnsi="Times New Roman" w:cs="Times New Roman"/>
                <w:sz w:val="24"/>
                <w:szCs w:val="24"/>
              </w:rPr>
              <w:t>ния музейных предметов. Фонд музея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 xml:space="preserve"> пополняется через поисковую деятельность, музейные предм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ты дарят выпускники, родственники выпускников, жители микрорайона школы, приносят учащиеся, учителя школы. Со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4868" w:rsidRPr="00E24868">
              <w:rPr>
                <w:rFonts w:ascii="Times New Roman" w:hAnsi="Times New Roman" w:cs="Times New Roman"/>
                <w:sz w:val="24"/>
                <w:szCs w:val="24"/>
              </w:rPr>
              <w:t>даются современные документы на электронных носителях, фотографиях.</w:t>
            </w:r>
          </w:p>
        </w:tc>
      </w:tr>
    </w:tbl>
    <w:p w:rsidR="00E24868" w:rsidRDefault="00E24868" w:rsidP="00E24868"/>
    <w:p w:rsidR="00C45F20" w:rsidRDefault="00C45F20" w:rsidP="00826C60">
      <w:pPr>
        <w:spacing w:line="360" w:lineRule="auto"/>
        <w:ind w:firstLine="709"/>
        <w:jc w:val="both"/>
      </w:pPr>
    </w:p>
    <w:sectPr w:rsidR="00C45F20" w:rsidSect="005419AB">
      <w:headerReference w:type="default" r:id="rId9"/>
      <w:footerReference w:type="default" r:id="rId10"/>
      <w:headerReference w:type="first" r:id="rId11"/>
      <w:pgSz w:w="11907" w:h="16840" w:code="9"/>
      <w:pgMar w:top="1134" w:right="851" w:bottom="1134" w:left="1134" w:header="426" w:footer="47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6A" w:rsidRDefault="000F4B6A" w:rsidP="00FB54E0">
      <w:r>
        <w:separator/>
      </w:r>
    </w:p>
  </w:endnote>
  <w:endnote w:type="continuationSeparator" w:id="0">
    <w:p w:rsidR="000F4B6A" w:rsidRDefault="000F4B6A" w:rsidP="00FB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E0" w:rsidRPr="005419AB" w:rsidRDefault="009C26F5">
    <w:pPr>
      <w:pStyle w:val="a9"/>
      <w:rPr>
        <w:rFonts w:ascii="Bookman Old Style" w:eastAsiaTheme="majorEastAsia" w:hAnsi="Bookman Old Style" w:cstheme="majorBidi"/>
        <w:b/>
        <w:color w:val="007BC8"/>
        <w:sz w:val="18"/>
        <w:szCs w:val="18"/>
      </w:rPr>
    </w:pPr>
    <w:r w:rsidRPr="005419AB">
      <w:rPr>
        <w:rFonts w:eastAsiaTheme="majorEastAsia"/>
        <w:b/>
        <w:color w:val="007BC8"/>
        <w:sz w:val="18"/>
        <w:szCs w:val="18"/>
      </w:rPr>
      <w:t>©</w:t>
    </w:r>
    <w:r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t xml:space="preserve">МОУ СОШ №13 им. Р.А. Наумова </w:t>
    </w:r>
    <w:proofErr w:type="gramStart"/>
    <w:r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t>г</w:t>
    </w:r>
    <w:proofErr w:type="gramEnd"/>
    <w:r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t>.о.г. Буй Костромской обл.</w:t>
    </w:r>
    <w:r w:rsidR="00FB54E0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ptab w:relativeTo="margin" w:alignment="right" w:leader="none"/>
    </w:r>
    <w:r w:rsidR="00FB54E0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t xml:space="preserve">Страница </w:t>
    </w:r>
    <w:r w:rsidR="00EB7FF5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begin"/>
    </w:r>
    <w:r w:rsidR="00FB54E0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instrText xml:space="preserve"> PAGE   \* MERGEFORMAT </w:instrText>
    </w:r>
    <w:r w:rsidR="00EB7FF5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separate"/>
    </w:r>
    <w:r w:rsidR="000C30D6">
      <w:rPr>
        <w:rFonts w:ascii="Bookman Old Style" w:eastAsiaTheme="majorEastAsia" w:hAnsi="Bookman Old Style" w:cstheme="majorBidi"/>
        <w:b/>
        <w:noProof/>
        <w:color w:val="007BC8"/>
        <w:sz w:val="18"/>
        <w:szCs w:val="18"/>
      </w:rPr>
      <w:t>4</w:t>
    </w:r>
    <w:r w:rsidR="00EB7FF5" w:rsidRPr="005419AB">
      <w:rPr>
        <w:rFonts w:ascii="Bookman Old Style" w:eastAsiaTheme="majorEastAsia" w:hAnsi="Bookman Old Style" w:cstheme="majorBidi"/>
        <w:b/>
        <w:color w:val="007BC8"/>
        <w:sz w:val="18"/>
        <w:szCs w:val="18"/>
      </w:rPr>
      <w:fldChar w:fldCharType="end"/>
    </w:r>
    <w:r w:rsidR="00EB7FF5"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group id="_x0000_s1027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EB7FF5"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rect id="_x0000_s1026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61b3e5" strokecolor="#205867 [1608]">
          <w10:wrap anchorx="margin" anchory="page"/>
        </v:rect>
      </w:pict>
    </w:r>
    <w:r w:rsidR="00EB7FF5">
      <w:rPr>
        <w:rFonts w:ascii="Bookman Old Style" w:eastAsiaTheme="majorEastAsia" w:hAnsi="Bookman Old Style" w:cstheme="majorBidi"/>
        <w:b/>
        <w:color w:val="007BC8"/>
        <w:sz w:val="18"/>
        <w:szCs w:val="18"/>
      </w:rPr>
      <w:pict>
        <v:rect id="_x0000_s1025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61b3e5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6A" w:rsidRDefault="000F4B6A" w:rsidP="00FB54E0">
      <w:r>
        <w:separator/>
      </w:r>
    </w:p>
  </w:footnote>
  <w:footnote w:type="continuationSeparator" w:id="0">
    <w:p w:rsidR="000F4B6A" w:rsidRDefault="000F4B6A" w:rsidP="00FB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E0" w:rsidRPr="008A5D94" w:rsidRDefault="00FB54E0" w:rsidP="008A5D94">
    <w:pPr>
      <w:pStyle w:val="a7"/>
      <w:jc w:val="center"/>
      <w:rPr>
        <w:rFonts w:eastAsiaTheme="majorEastAsia"/>
        <w:color w:val="365F91" w:themeColor="accent1" w:themeShade="BF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D94" w:rsidRDefault="008A5D94">
    <w:pPr>
      <w:pStyle w:val="a7"/>
    </w:pPr>
    <w:r>
      <w:t>Областной конкурс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90E"/>
    <w:multiLevelType w:val="hybridMultilevel"/>
    <w:tmpl w:val="3D66C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0CFC"/>
    <w:multiLevelType w:val="hybridMultilevel"/>
    <w:tmpl w:val="BEDEE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C3CB1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>
    <w:nsid w:val="0D0946B8"/>
    <w:multiLevelType w:val="hybridMultilevel"/>
    <w:tmpl w:val="044C2BFA"/>
    <w:lvl w:ilvl="0" w:tplc="CF22C016">
      <w:start w:val="1"/>
      <w:numFmt w:val="decimal"/>
      <w:lvlText w:val="%1."/>
      <w:lvlJc w:val="left"/>
      <w:pPr>
        <w:ind w:left="9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2278B"/>
    <w:multiLevelType w:val="multilevel"/>
    <w:tmpl w:val="729C24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B54A3"/>
    <w:multiLevelType w:val="hybridMultilevel"/>
    <w:tmpl w:val="72B4D324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B5124"/>
    <w:multiLevelType w:val="hybridMultilevel"/>
    <w:tmpl w:val="3D52F608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254CE"/>
    <w:multiLevelType w:val="hybridMultilevel"/>
    <w:tmpl w:val="61626A36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BA5151"/>
    <w:multiLevelType w:val="hybridMultilevel"/>
    <w:tmpl w:val="A82C087C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185F7B"/>
    <w:multiLevelType w:val="hybridMultilevel"/>
    <w:tmpl w:val="5A9C64A8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4B4B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42840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>
    <w:nsid w:val="28A50E32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>
    <w:nsid w:val="2EF11BD0"/>
    <w:multiLevelType w:val="hybridMultilevel"/>
    <w:tmpl w:val="ED823FFE"/>
    <w:lvl w:ilvl="0" w:tplc="13AE6F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B0B97"/>
    <w:multiLevelType w:val="hybridMultilevel"/>
    <w:tmpl w:val="88B6397E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3705F"/>
    <w:multiLevelType w:val="multilevel"/>
    <w:tmpl w:val="740214D4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1566E"/>
    <w:multiLevelType w:val="hybridMultilevel"/>
    <w:tmpl w:val="253A733A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B2214A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>
    <w:nsid w:val="40C577EA"/>
    <w:multiLevelType w:val="hybridMultilevel"/>
    <w:tmpl w:val="28F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564BB"/>
    <w:multiLevelType w:val="hybridMultilevel"/>
    <w:tmpl w:val="60C6E8A6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9B6"/>
    <w:multiLevelType w:val="hybridMultilevel"/>
    <w:tmpl w:val="8DA8120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>
    <w:nsid w:val="4D6A1AE7"/>
    <w:multiLevelType w:val="multilevel"/>
    <w:tmpl w:val="A4DE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36E77"/>
    <w:multiLevelType w:val="hybridMultilevel"/>
    <w:tmpl w:val="29529CA8"/>
    <w:lvl w:ilvl="0" w:tplc="9D7047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0463CF"/>
    <w:multiLevelType w:val="hybridMultilevel"/>
    <w:tmpl w:val="800A7A5A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A3293"/>
    <w:multiLevelType w:val="hybridMultilevel"/>
    <w:tmpl w:val="BC606814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AC00FF"/>
    <w:multiLevelType w:val="hybridMultilevel"/>
    <w:tmpl w:val="BDE81752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5050C1"/>
    <w:multiLevelType w:val="hybridMultilevel"/>
    <w:tmpl w:val="4C98C2FE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E691D"/>
    <w:multiLevelType w:val="hybridMultilevel"/>
    <w:tmpl w:val="57B2D3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ECC2ED0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2890010"/>
    <w:multiLevelType w:val="hybridMultilevel"/>
    <w:tmpl w:val="70EA554A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D3F04"/>
    <w:multiLevelType w:val="multilevel"/>
    <w:tmpl w:val="F8300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59C50E4"/>
    <w:multiLevelType w:val="hybridMultilevel"/>
    <w:tmpl w:val="E5BCE552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D4A63"/>
    <w:multiLevelType w:val="multilevel"/>
    <w:tmpl w:val="3EDA8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1">
    <w:nsid w:val="6EB15925"/>
    <w:multiLevelType w:val="hybridMultilevel"/>
    <w:tmpl w:val="73808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F2BCD"/>
    <w:multiLevelType w:val="hybridMultilevel"/>
    <w:tmpl w:val="03FC4AB4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C7D26"/>
    <w:multiLevelType w:val="hybridMultilevel"/>
    <w:tmpl w:val="C472CC42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0541C9"/>
    <w:multiLevelType w:val="hybridMultilevel"/>
    <w:tmpl w:val="D9D8F05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5">
    <w:nsid w:val="7B6E7D62"/>
    <w:multiLevelType w:val="hybridMultilevel"/>
    <w:tmpl w:val="B6FEA492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"/>
  </w:num>
  <w:num w:numId="4">
    <w:abstractNumId w:val="20"/>
  </w:num>
  <w:num w:numId="5">
    <w:abstractNumId w:val="27"/>
  </w:num>
  <w:num w:numId="6">
    <w:abstractNumId w:val="30"/>
  </w:num>
  <w:num w:numId="7">
    <w:abstractNumId w:val="24"/>
  </w:num>
  <w:num w:numId="8">
    <w:abstractNumId w:val="23"/>
  </w:num>
  <w:num w:numId="9">
    <w:abstractNumId w:val="15"/>
  </w:num>
  <w:num w:numId="10">
    <w:abstractNumId w:val="9"/>
  </w:num>
  <w:num w:numId="11">
    <w:abstractNumId w:val="25"/>
  </w:num>
  <w:num w:numId="12">
    <w:abstractNumId w:val="35"/>
  </w:num>
  <w:num w:numId="13">
    <w:abstractNumId w:val="6"/>
  </w:num>
  <w:num w:numId="14">
    <w:abstractNumId w:val="5"/>
  </w:num>
  <w:num w:numId="15">
    <w:abstractNumId w:val="13"/>
  </w:num>
  <w:num w:numId="16">
    <w:abstractNumId w:val="4"/>
  </w:num>
  <w:num w:numId="17">
    <w:abstractNumId w:val="22"/>
  </w:num>
  <w:num w:numId="18">
    <w:abstractNumId w:val="18"/>
  </w:num>
  <w:num w:numId="19">
    <w:abstractNumId w:val="11"/>
  </w:num>
  <w:num w:numId="20">
    <w:abstractNumId w:val="2"/>
  </w:num>
  <w:num w:numId="21">
    <w:abstractNumId w:val="16"/>
  </w:num>
  <w:num w:numId="22">
    <w:abstractNumId w:val="10"/>
  </w:num>
  <w:num w:numId="23">
    <w:abstractNumId w:val="33"/>
  </w:num>
  <w:num w:numId="24">
    <w:abstractNumId w:val="7"/>
  </w:num>
  <w:num w:numId="25">
    <w:abstractNumId w:val="8"/>
  </w:num>
  <w:num w:numId="26">
    <w:abstractNumId w:val="12"/>
  </w:num>
  <w:num w:numId="27">
    <w:abstractNumId w:val="19"/>
  </w:num>
  <w:num w:numId="28">
    <w:abstractNumId w:val="17"/>
  </w:num>
  <w:num w:numId="29">
    <w:abstractNumId w:val="21"/>
  </w:num>
  <w:num w:numId="30">
    <w:abstractNumId w:val="34"/>
  </w:num>
  <w:num w:numId="31">
    <w:abstractNumId w:val="14"/>
  </w:num>
  <w:num w:numId="32">
    <w:abstractNumId w:val="32"/>
  </w:num>
  <w:num w:numId="33">
    <w:abstractNumId w:val="29"/>
  </w:num>
  <w:num w:numId="34">
    <w:abstractNumId w:val="31"/>
  </w:num>
  <w:num w:numId="35">
    <w:abstractNumId w:val="3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2">
      <o:colormru v:ext="edit" colors="#1608ce,#1908f6,#4c81d8,#61b3e5"/>
      <o:colormenu v:ext="edit" fillcolor="#61b3e5"/>
    </o:shapedefaults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54E0"/>
    <w:rsid w:val="000211F1"/>
    <w:rsid w:val="00040111"/>
    <w:rsid w:val="000C30D6"/>
    <w:rsid w:val="000F4B6A"/>
    <w:rsid w:val="00173CCE"/>
    <w:rsid w:val="0018045E"/>
    <w:rsid w:val="0018427C"/>
    <w:rsid w:val="001D1F76"/>
    <w:rsid w:val="002546E4"/>
    <w:rsid w:val="00266CB4"/>
    <w:rsid w:val="00292D5E"/>
    <w:rsid w:val="002C376A"/>
    <w:rsid w:val="00333028"/>
    <w:rsid w:val="00365785"/>
    <w:rsid w:val="003A19DB"/>
    <w:rsid w:val="00453AF0"/>
    <w:rsid w:val="004B2F0B"/>
    <w:rsid w:val="004D7D8A"/>
    <w:rsid w:val="004E258C"/>
    <w:rsid w:val="0050334B"/>
    <w:rsid w:val="005403FA"/>
    <w:rsid w:val="005419AB"/>
    <w:rsid w:val="00547547"/>
    <w:rsid w:val="00567ACB"/>
    <w:rsid w:val="00583119"/>
    <w:rsid w:val="005A7085"/>
    <w:rsid w:val="00610876"/>
    <w:rsid w:val="00615F0D"/>
    <w:rsid w:val="00646BF1"/>
    <w:rsid w:val="006560B1"/>
    <w:rsid w:val="006A2079"/>
    <w:rsid w:val="006A2C40"/>
    <w:rsid w:val="00762BFC"/>
    <w:rsid w:val="00796DD1"/>
    <w:rsid w:val="007C6F81"/>
    <w:rsid w:val="007D74C7"/>
    <w:rsid w:val="007E4D4D"/>
    <w:rsid w:val="00804862"/>
    <w:rsid w:val="00811828"/>
    <w:rsid w:val="00826C60"/>
    <w:rsid w:val="0083430C"/>
    <w:rsid w:val="00852A76"/>
    <w:rsid w:val="0089635A"/>
    <w:rsid w:val="008A5D94"/>
    <w:rsid w:val="008D0A7D"/>
    <w:rsid w:val="008D77B8"/>
    <w:rsid w:val="008F45C8"/>
    <w:rsid w:val="00976DE0"/>
    <w:rsid w:val="0098084F"/>
    <w:rsid w:val="009C26F5"/>
    <w:rsid w:val="009D0FA4"/>
    <w:rsid w:val="00A10E79"/>
    <w:rsid w:val="00A13042"/>
    <w:rsid w:val="00A166E0"/>
    <w:rsid w:val="00A478DA"/>
    <w:rsid w:val="00A95D4C"/>
    <w:rsid w:val="00AD6DCC"/>
    <w:rsid w:val="00BE529D"/>
    <w:rsid w:val="00C253A4"/>
    <w:rsid w:val="00C45F20"/>
    <w:rsid w:val="00C83D18"/>
    <w:rsid w:val="00CA09FF"/>
    <w:rsid w:val="00CB4D3D"/>
    <w:rsid w:val="00CB701D"/>
    <w:rsid w:val="00CF2B0B"/>
    <w:rsid w:val="00DA6B6D"/>
    <w:rsid w:val="00E24868"/>
    <w:rsid w:val="00EA22DD"/>
    <w:rsid w:val="00EB7FF5"/>
    <w:rsid w:val="00F9582F"/>
    <w:rsid w:val="00FA2C7C"/>
    <w:rsid w:val="00FB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ru v:ext="edit" colors="#1608ce,#1908f6,#4c81d8,#61b3e5"/>
      <o:colormenu v:ext="edit" fillcolor="#61b3e5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AB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A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A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A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FB5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B54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B54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4E0"/>
    <w:rPr>
      <w:sz w:val="24"/>
      <w:szCs w:val="24"/>
    </w:rPr>
  </w:style>
  <w:style w:type="paragraph" w:styleId="a9">
    <w:name w:val="footer"/>
    <w:basedOn w:val="a"/>
    <w:link w:val="aa"/>
    <w:uiPriority w:val="99"/>
    <w:rsid w:val="00FB54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4E0"/>
    <w:rPr>
      <w:sz w:val="24"/>
      <w:szCs w:val="24"/>
    </w:rPr>
  </w:style>
  <w:style w:type="paragraph" w:customStyle="1" w:styleId="3AA164F9E05640BBA042996CD7960733">
    <w:name w:val="3AA164F9E05640BBA042996CD7960733"/>
    <w:rsid w:val="00254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419AB"/>
    <w:rPr>
      <w:rFonts w:ascii="Arial" w:hAnsi="Arial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419A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419AB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419AB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ab">
    <w:name w:val="Hyperlink"/>
    <w:basedOn w:val="a0"/>
    <w:uiPriority w:val="99"/>
    <w:rsid w:val="005419A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19A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419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19AB"/>
  </w:style>
  <w:style w:type="paragraph" w:styleId="ae">
    <w:name w:val="Body Text"/>
    <w:basedOn w:val="a"/>
    <w:link w:val="af"/>
    <w:rsid w:val="005419AB"/>
    <w:pPr>
      <w:jc w:val="center"/>
    </w:pPr>
    <w:rPr>
      <w:b/>
      <w:sz w:val="28"/>
      <w:szCs w:val="20"/>
      <w:u w:val="single"/>
    </w:rPr>
  </w:style>
  <w:style w:type="character" w:customStyle="1" w:styleId="af">
    <w:name w:val="Основной текст Знак"/>
    <w:basedOn w:val="a0"/>
    <w:link w:val="ae"/>
    <w:rsid w:val="005419AB"/>
    <w:rPr>
      <w:b/>
      <w:sz w:val="28"/>
      <w:u w:val="single"/>
    </w:rPr>
  </w:style>
  <w:style w:type="character" w:styleId="af0">
    <w:name w:val="Strong"/>
    <w:basedOn w:val="a0"/>
    <w:uiPriority w:val="22"/>
    <w:qFormat/>
    <w:rsid w:val="005419AB"/>
    <w:rPr>
      <w:b/>
      <w:bCs/>
    </w:rPr>
  </w:style>
  <w:style w:type="paragraph" w:customStyle="1" w:styleId="Default">
    <w:name w:val="Default"/>
    <w:rsid w:val="005419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5419AB"/>
    <w:rPr>
      <w:i/>
      <w:iCs/>
    </w:rPr>
  </w:style>
  <w:style w:type="table" w:styleId="af2">
    <w:name w:val="Table Grid"/>
    <w:basedOn w:val="a1"/>
    <w:uiPriority w:val="59"/>
    <w:rsid w:val="00E248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3CDD2D48EB3B4AA0CB174ED5A7BD67" ma:contentTypeVersion="1" ma:contentTypeDescription="Создание документа." ma:contentTypeScope="" ma:versionID="d14ce36cc5f452cd81db6efb00be4d8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S5QAU4VNKZPS-1154-66</_dlc_DocId>
    <_dlc_DocIdUrl xmlns="6434c500-c195-4837-b047-5e71706d4cb2">
      <Url>http://www.eduportal44.ru/Buy/School_13/_layouts/15/DocIdRedir.aspx?ID=S5QAU4VNKZPS-1154-66</Url>
      <Description>S5QAU4VNKZPS-1154-66</Description>
    </_dlc_DocIdUrl>
  </documentManagement>
</p:properties>
</file>

<file path=customXml/itemProps1.xml><?xml version="1.0" encoding="utf-8"?>
<ds:datastoreItem xmlns:ds="http://schemas.openxmlformats.org/officeDocument/2006/customXml" ds:itemID="{ED659632-55CB-4086-9A14-029D5D0786AC}"/>
</file>

<file path=customXml/itemProps2.xml><?xml version="1.0" encoding="utf-8"?>
<ds:datastoreItem xmlns:ds="http://schemas.openxmlformats.org/officeDocument/2006/customXml" ds:itemID="{87123D80-CD55-49A8-BD44-C9F7242D7D61}"/>
</file>

<file path=customXml/itemProps3.xml><?xml version="1.0" encoding="utf-8"?>
<ds:datastoreItem xmlns:ds="http://schemas.openxmlformats.org/officeDocument/2006/customXml" ds:itemID="{CD00AB6E-6647-45E4-8B26-EB7AAB82808D}"/>
</file>

<file path=customXml/itemProps4.xml><?xml version="1.0" encoding="utf-8"?>
<ds:datastoreItem xmlns:ds="http://schemas.openxmlformats.org/officeDocument/2006/customXml" ds:itemID="{06641AC3-1438-49C5-B9CE-DE84D9E9F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13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Школа 13</cp:lastModifiedBy>
  <cp:revision>5</cp:revision>
  <dcterms:created xsi:type="dcterms:W3CDTF">2014-04-01T11:09:00Z</dcterms:created>
  <dcterms:modified xsi:type="dcterms:W3CDTF">2021-06-06T04:47:00Z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0x010100073CDD2D48EB3B4AA0CB174ED5A7BD67</vt:lpwstr>
  </property>
  <property fmtid="{D5CDD505-2E9C-101B-9397-08002B2CF9AE}" pid="3" name="_dlc_DocIdItemGuid">
    <vt:lpwstr>99566d0b-c9b0-4fa7-b45c-bf8605060007</vt:lpwstr>
  </property>
</Properties>
</file>