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86" w:rsidRDefault="009B7C86" w:rsidP="009B7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9B7C86" w:rsidRDefault="009B7C86" w:rsidP="009B7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города Костромы</w:t>
      </w:r>
    </w:p>
    <w:p w:rsidR="009B7C86" w:rsidRDefault="009B7C86" w:rsidP="009B7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внешкольной работы «Беркут»</w:t>
      </w:r>
    </w:p>
    <w:p w:rsidR="009B7C86" w:rsidRDefault="009B7C86" w:rsidP="009B7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О.А. Юрасова»</w:t>
      </w:r>
    </w:p>
    <w:p w:rsidR="009B7C86" w:rsidRDefault="009B7C86" w:rsidP="009B7C86">
      <w:pPr>
        <w:jc w:val="right"/>
        <w:rPr>
          <w:sz w:val="28"/>
          <w:szCs w:val="28"/>
        </w:rPr>
      </w:pPr>
    </w:p>
    <w:p w:rsidR="009B7C86" w:rsidRDefault="009B7C86" w:rsidP="009B7C86">
      <w:pPr>
        <w:jc w:val="right"/>
        <w:rPr>
          <w:sz w:val="28"/>
          <w:szCs w:val="28"/>
        </w:rPr>
      </w:pPr>
    </w:p>
    <w:p w:rsidR="009B7C86" w:rsidRDefault="009B7C86" w:rsidP="009B7C86">
      <w:pPr>
        <w:jc w:val="right"/>
        <w:rPr>
          <w:sz w:val="28"/>
          <w:szCs w:val="28"/>
        </w:rPr>
      </w:pPr>
    </w:p>
    <w:p w:rsidR="009B7C86" w:rsidRDefault="009B7C86" w:rsidP="009B7C86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B7C86" w:rsidRDefault="009B7C86" w:rsidP="009B7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  <w:proofErr w:type="gramStart"/>
      <w:r>
        <w:rPr>
          <w:sz w:val="28"/>
          <w:szCs w:val="28"/>
        </w:rPr>
        <w:t>ДО</w:t>
      </w:r>
      <w:proofErr w:type="gramEnd"/>
    </w:p>
    <w:p w:rsidR="009B7C86" w:rsidRDefault="009B7C86" w:rsidP="009B7C86">
      <w:pPr>
        <w:jc w:val="right"/>
        <w:rPr>
          <w:sz w:val="28"/>
          <w:szCs w:val="28"/>
        </w:rPr>
      </w:pPr>
      <w:r>
        <w:rPr>
          <w:sz w:val="28"/>
          <w:szCs w:val="28"/>
        </w:rPr>
        <w:t>ЦВР «Беркут» г. Костромы</w:t>
      </w:r>
    </w:p>
    <w:p w:rsidR="009B7C86" w:rsidRDefault="009B7C86" w:rsidP="009B7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___________________Е. И. Владимирова </w:t>
      </w:r>
    </w:p>
    <w:p w:rsidR="009B7C86" w:rsidRDefault="009B7C86" w:rsidP="009B7C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____от __________2017г.</w:t>
      </w:r>
    </w:p>
    <w:p w:rsidR="009B7C86" w:rsidRDefault="009B7C86" w:rsidP="009B7C86">
      <w:pPr>
        <w:jc w:val="right"/>
        <w:rPr>
          <w:sz w:val="28"/>
          <w:szCs w:val="28"/>
        </w:rPr>
      </w:pPr>
    </w:p>
    <w:p w:rsidR="009B7C86" w:rsidRDefault="009B7C86" w:rsidP="009B7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B7C86" w:rsidRDefault="009B7C86" w:rsidP="009B7C8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об аттестации обучающихся ЦВР «Беркут»</w:t>
      </w:r>
    </w:p>
    <w:p w:rsidR="009B7C86" w:rsidRDefault="009B7C86" w:rsidP="009B7C86">
      <w:pPr>
        <w:jc w:val="center"/>
        <w:rPr>
          <w:b/>
          <w:bCs/>
          <w:sz w:val="28"/>
          <w:szCs w:val="28"/>
        </w:rPr>
      </w:pPr>
    </w:p>
    <w:p w:rsidR="009B7C86" w:rsidRPr="009B7C86" w:rsidRDefault="009B7C86" w:rsidP="009B7C86">
      <w:pPr>
        <w:rPr>
          <w:b/>
          <w:bCs/>
          <w:sz w:val="28"/>
          <w:szCs w:val="28"/>
        </w:rPr>
      </w:pPr>
    </w:p>
    <w:p w:rsidR="009B7C86" w:rsidRDefault="009B7C86" w:rsidP="009B7C86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B7C86" w:rsidRDefault="009B7C86" w:rsidP="009B7C86">
      <w:pPr>
        <w:ind w:left="1080"/>
        <w:rPr>
          <w:b/>
          <w:bCs/>
          <w:sz w:val="28"/>
          <w:szCs w:val="28"/>
        </w:rPr>
      </w:pPr>
    </w:p>
    <w:p w:rsidR="009B7C86" w:rsidRDefault="009B7C86" w:rsidP="009B7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Центра является неотъемлемой частью образовательного процесса, т.к. позволяет оценить реальную результативность совместной творческой деятельности всем его участникам.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аттестации – выявление уровня развития способностей и личностных </w:t>
      </w:r>
      <w:proofErr w:type="gramStart"/>
      <w:r>
        <w:rPr>
          <w:sz w:val="28"/>
          <w:szCs w:val="28"/>
        </w:rPr>
        <w:t>качеств</w:t>
      </w:r>
      <w:proofErr w:type="gramEnd"/>
      <w:r>
        <w:rPr>
          <w:sz w:val="28"/>
          <w:szCs w:val="28"/>
        </w:rPr>
        <w:t xml:space="preserve"> обучающихся и их соответствие прогнозируемым результатам образовательных программ.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-определить уровень теоретической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конкретной образовательной области;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-выявить степень сформированности практических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в выбранном ими виде творческой деятельности;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>-выявить причины, способствующие или препятствующие полноценной реализации образовательной программы;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>-внести необходимые коррективы в содержание и методику образовательной деятельности.</w:t>
      </w:r>
    </w:p>
    <w:p w:rsidR="009B7C86" w:rsidRDefault="009B7C86" w:rsidP="009B7C86">
      <w:pPr>
        <w:rPr>
          <w:sz w:val="16"/>
          <w:szCs w:val="16"/>
        </w:rPr>
      </w:pPr>
    </w:p>
    <w:p w:rsidR="009B7C86" w:rsidRDefault="009B7C86" w:rsidP="009B7C86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процедуры аттестации</w:t>
      </w:r>
    </w:p>
    <w:p w:rsidR="009B7C86" w:rsidRDefault="009B7C86" w:rsidP="009B7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</w:t>
      </w:r>
      <w:r w:rsidR="00D013DB">
        <w:rPr>
          <w:sz w:val="28"/>
          <w:szCs w:val="28"/>
        </w:rPr>
        <w:t>говая аттестация обучающихся МБУ ДО</w:t>
      </w:r>
      <w:bookmarkStart w:id="0" w:name="_GoBack"/>
      <w:bookmarkEnd w:id="0"/>
      <w:r>
        <w:rPr>
          <w:sz w:val="28"/>
          <w:szCs w:val="28"/>
        </w:rPr>
        <w:t xml:space="preserve"> ЦВР «Беркут» проводится 1-2 раза в учебном году: в 1-м полугодии при учебной необходимости; во 2-м полугодии – обязательно.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итоговой аттестации: в 1-м полугодии - декабрь; во 2-м полугодии – май.</w:t>
      </w:r>
    </w:p>
    <w:p w:rsidR="009B7C86" w:rsidRDefault="009B7C86" w:rsidP="009B7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итоговой аттестации могут быть разнообразными, но должны быть психологически щадящими, способствовать формированию у детей потребности в познании, развивать целеустремленность, любознательность, творческое воображение.</w:t>
      </w:r>
    </w:p>
    <w:p w:rsidR="009B7C86" w:rsidRDefault="009B7C86" w:rsidP="009B7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имеет право самостоятельно определять форму аттестации в соответствии со спецификой образовательной деятельности. Для проведения аттестации педагог представляет график ее проведения Заместителю директора по учебно-воспитательной работе не менее чем за 10 дней до ее проведения; разрабатывает проверочно-диагностический инструментарий, лист учета достижений обучающихся.</w:t>
      </w:r>
    </w:p>
    <w:p w:rsidR="009B7C86" w:rsidRDefault="009B7C86" w:rsidP="009B7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промежуточной или итоговой аттестации педагог представляет в отчете (полугодовом или годовом).</w:t>
      </w:r>
    </w:p>
    <w:p w:rsidR="009B7C86" w:rsidRDefault="009B7C86" w:rsidP="009B7C86">
      <w:pPr>
        <w:jc w:val="both"/>
        <w:rPr>
          <w:sz w:val="16"/>
          <w:szCs w:val="16"/>
        </w:rPr>
      </w:pPr>
    </w:p>
    <w:p w:rsidR="009B7C86" w:rsidRDefault="009B7C86" w:rsidP="009B7C86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результатов образовательной деятельности</w:t>
      </w:r>
    </w:p>
    <w:p w:rsidR="009B7C86" w:rsidRDefault="009B7C86" w:rsidP="009B7C8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Итоговая аттестация может иметь три вида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 xml:space="preserve">-завершать </w:t>
      </w:r>
      <w:proofErr w:type="gramStart"/>
      <w:r>
        <w:rPr>
          <w:sz w:val="28"/>
          <w:szCs w:val="28"/>
        </w:rPr>
        <w:t>обучение по итогам</w:t>
      </w:r>
      <w:proofErr w:type="gramEnd"/>
      <w:r>
        <w:rPr>
          <w:sz w:val="28"/>
          <w:szCs w:val="28"/>
        </w:rPr>
        <w:t xml:space="preserve"> года;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 xml:space="preserve">-завершать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конкретным образовательным программам;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>-завершать полный курс обучения в ЦВР «Беркут».</w:t>
      </w:r>
    </w:p>
    <w:p w:rsidR="009B7C86" w:rsidRDefault="009B7C86" w:rsidP="009B7C8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Результат аттестации может фиксироваться на 4-х уровнях: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>-минимальный,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>-базовый,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>-повышенный,</w:t>
      </w:r>
    </w:p>
    <w:p w:rsidR="009B7C86" w:rsidRDefault="009B7C86" w:rsidP="009B7C86">
      <w:pPr>
        <w:rPr>
          <w:sz w:val="28"/>
          <w:szCs w:val="28"/>
        </w:rPr>
      </w:pPr>
      <w:r>
        <w:rPr>
          <w:sz w:val="28"/>
          <w:szCs w:val="28"/>
        </w:rPr>
        <w:t>-творческий.</w:t>
      </w:r>
    </w:p>
    <w:p w:rsidR="009B7C86" w:rsidRDefault="009B7C86" w:rsidP="009B7C86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Характеристика уровней: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минимальный</w:t>
      </w:r>
      <w:proofErr w:type="gramEnd"/>
      <w:r>
        <w:rPr>
          <w:sz w:val="28"/>
          <w:szCs w:val="28"/>
        </w:rPr>
        <w:t xml:space="preserve"> – обучающийся программу не освоил, т.е. не приобрел предусмотренную учебным планом сумму знаний, умений и навыков; не выполнил задач, поставленных перед ним педагогом;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 xml:space="preserve"> – обучающийся стабильно занимается, выполняет учебную программу, свободно ориентируется в изученном материале;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>*повышенный – обучающийся проявляет устойчивый интерес к изучаемому предмету; не только выполняет программу, но и стремится к дополнительным занятиям, принимает участие в конкурсах, выставках городского уровня и выше;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творческий</w:t>
      </w:r>
      <w:proofErr w:type="gramEnd"/>
      <w:r>
        <w:rPr>
          <w:sz w:val="28"/>
          <w:szCs w:val="28"/>
        </w:rPr>
        <w:t xml:space="preserve"> - обучающийся выполняет программу, дополнительно самостоятельно занимается, проявляет ярко выраженные способности к изучаемой дисциплине, стабильно участвует в конкурсах, выставках, фестивалях, занимает призовые места.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образовательной деятельности по каждой из образовательных областей разрабатываются педагогом самостоятельно.</w:t>
      </w:r>
    </w:p>
    <w:p w:rsidR="009B7C86" w:rsidRDefault="009B7C86" w:rsidP="009B7C86">
      <w:pPr>
        <w:jc w:val="both"/>
        <w:rPr>
          <w:sz w:val="28"/>
          <w:szCs w:val="28"/>
        </w:rPr>
      </w:pPr>
    </w:p>
    <w:p w:rsidR="009B7C86" w:rsidRDefault="009B7C86" w:rsidP="009B7C86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lV</w:t>
      </w:r>
      <w:proofErr w:type="spellEnd"/>
      <w:proofErr w:type="gramEnd"/>
      <w:r>
        <w:rPr>
          <w:b/>
          <w:bCs/>
          <w:sz w:val="28"/>
          <w:szCs w:val="28"/>
        </w:rPr>
        <w:t>. Документы об образовании</w:t>
      </w:r>
    </w:p>
    <w:p w:rsidR="009B7C86" w:rsidRDefault="009B7C86" w:rsidP="009B7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итоговой аттестации обучающихся анализируются и приказом директора ЦВР «Беркут» утверждается выдача документов, удостоверяющих успешное прохождение и завершение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программам. </w:t>
      </w:r>
    </w:p>
    <w:p w:rsidR="009B7C86" w:rsidRDefault="009B7C86" w:rsidP="009B7C8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Свидетельство</w:t>
      </w:r>
      <w:r>
        <w:rPr>
          <w:sz w:val="28"/>
          <w:szCs w:val="28"/>
        </w:rPr>
        <w:t xml:space="preserve"> выдается выпускникам «Школы юного десантника» успешно окончившим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комплексным программам.</w:t>
      </w:r>
    </w:p>
    <w:p w:rsidR="009B7C86" w:rsidRDefault="009B7C86" w:rsidP="009B7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выдаче документов заносятся в ведомость. Всем документам присваивается регистрационный номер. Бланки заверяются печатью учреждения  и подписью директора.</w:t>
      </w:r>
    </w:p>
    <w:p w:rsidR="009B7C86" w:rsidRDefault="009B7C86" w:rsidP="009B7C86">
      <w:pPr>
        <w:jc w:val="both"/>
        <w:rPr>
          <w:sz w:val="28"/>
          <w:szCs w:val="28"/>
        </w:rPr>
      </w:pPr>
    </w:p>
    <w:p w:rsidR="009B7C86" w:rsidRDefault="009B7C86" w:rsidP="009B7C86">
      <w:pPr>
        <w:pStyle w:val="1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Формы </w:t>
      </w:r>
      <w:proofErr w:type="gramStart"/>
      <w:r>
        <w:rPr>
          <w:szCs w:val="28"/>
        </w:rPr>
        <w:t>аттестации  обучающихся</w:t>
      </w:r>
      <w:proofErr w:type="gramEnd"/>
    </w:p>
    <w:p w:rsidR="009B7C86" w:rsidRDefault="009B7C86" w:rsidP="009B7C86">
      <w:pPr>
        <w:rPr>
          <w:sz w:val="16"/>
          <w:szCs w:val="16"/>
        </w:rPr>
      </w:pP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 xml:space="preserve">1.Тестовые, контрольные, </w:t>
      </w:r>
      <w:proofErr w:type="spellStart"/>
      <w:r>
        <w:rPr>
          <w:sz w:val="28"/>
        </w:rPr>
        <w:t>срезовые</w:t>
      </w:r>
      <w:proofErr w:type="spellEnd"/>
      <w:r>
        <w:rPr>
          <w:sz w:val="28"/>
        </w:rPr>
        <w:t xml:space="preserve"> задания (больше практического характера).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>2. Создание проблемных, затруднительных заданий (шаблоны-головоломки и т.п.).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Демонстрационные</w:t>
      </w:r>
      <w:proofErr w:type="gramEnd"/>
      <w:r>
        <w:rPr>
          <w:sz w:val="28"/>
        </w:rPr>
        <w:t>: организация выставок, конкурсов, соревнований.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>4. Алгоритмизация действий обучающихся: наблюдение за соблюдением правил и логики действий при выполнении определенного задания.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>5. Анкетирование.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>6. Педагогическая диагностика развития ребенка.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>7. День творчества в объединениях.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>8. Самооценка.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>Комбинированная</w:t>
      </w:r>
      <w:proofErr w:type="gramEnd"/>
      <w:r>
        <w:rPr>
          <w:sz w:val="28"/>
        </w:rPr>
        <w:t>: анкетирование, наблюдение, решение проблемы.</w:t>
      </w:r>
    </w:p>
    <w:p w:rsidR="009B7C86" w:rsidRDefault="009B7C86" w:rsidP="009B7C86">
      <w:pPr>
        <w:jc w:val="both"/>
        <w:rPr>
          <w:sz w:val="28"/>
        </w:rPr>
      </w:pPr>
      <w:r>
        <w:rPr>
          <w:sz w:val="28"/>
        </w:rPr>
        <w:t>10. Индивидуальные карточки.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11. Групповая оценка работ.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12. Тематические кроссворды.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13. Собеседование.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14. Деловые игры.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15. Творческий отчет (концерт, выставка и т.п.).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16. Защита рефератов.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17. Фронтальный опрос.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18. Домашнее задание на самостоятельное выполнение.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19. Карта индивидуальных достижений.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>20. Тематические игры («Звездный час» и т.п.).</w:t>
      </w:r>
    </w:p>
    <w:p w:rsidR="009B7C86" w:rsidRDefault="009B7C86" w:rsidP="009B7C86">
      <w:pPr>
        <w:rPr>
          <w:sz w:val="28"/>
        </w:rPr>
      </w:pPr>
      <w:r>
        <w:rPr>
          <w:sz w:val="28"/>
        </w:rPr>
        <w:t xml:space="preserve">21. Зачет. </w:t>
      </w:r>
    </w:p>
    <w:p w:rsidR="009B7C86" w:rsidRDefault="009B7C86" w:rsidP="009B7C86"/>
    <w:p w:rsidR="00942ED1" w:rsidRDefault="00942ED1"/>
    <w:sectPr w:rsidR="0094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14EE"/>
    <w:multiLevelType w:val="hybridMultilevel"/>
    <w:tmpl w:val="E9FE718E"/>
    <w:lvl w:ilvl="0" w:tplc="F87A13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D4FD4"/>
    <w:multiLevelType w:val="hybridMultilevel"/>
    <w:tmpl w:val="F0DA8004"/>
    <w:lvl w:ilvl="0" w:tplc="4F4A33C2">
      <w:start w:val="2"/>
      <w:numFmt w:val="upperRoman"/>
      <w:lvlText w:val="%1."/>
      <w:lvlJc w:val="left"/>
      <w:pPr>
        <w:tabs>
          <w:tab w:val="num" w:pos="2820"/>
        </w:tabs>
        <w:ind w:left="28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4A"/>
    <w:rsid w:val="006E754A"/>
    <w:rsid w:val="00942ED1"/>
    <w:rsid w:val="009B7C86"/>
    <w:rsid w:val="00D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C8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C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C8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C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AWJJH2MPE6E2-1913524755-719</_dlc_DocId>
    <_dlc_DocIdUrl xmlns="4a252ca3-5a62-4c1c-90a6-29f4710e47f8">
      <Url>http://edu-sps.koiro.local/Berkut/_layouts/15/DocIdRedir.aspx?ID=AWJJH2MPE6E2-1913524755-719</Url>
      <Description>AWJJH2MPE6E2-1913524755-719</Description>
    </_dlc_DocIdUrl>
  </documentManagement>
</p:properties>
</file>

<file path=customXml/itemProps1.xml><?xml version="1.0" encoding="utf-8"?>
<ds:datastoreItem xmlns:ds="http://schemas.openxmlformats.org/officeDocument/2006/customXml" ds:itemID="{5BE305BA-B613-4CB4-99F3-BBC17800D71D}"/>
</file>

<file path=customXml/itemProps2.xml><?xml version="1.0" encoding="utf-8"?>
<ds:datastoreItem xmlns:ds="http://schemas.openxmlformats.org/officeDocument/2006/customXml" ds:itemID="{697D3026-AB81-45D0-883D-40C374289BFE}"/>
</file>

<file path=customXml/itemProps3.xml><?xml version="1.0" encoding="utf-8"?>
<ds:datastoreItem xmlns:ds="http://schemas.openxmlformats.org/officeDocument/2006/customXml" ds:itemID="{1F5439A0-A340-4EBC-8D1E-A73E662E41B9}"/>
</file>

<file path=customXml/itemProps4.xml><?xml version="1.0" encoding="utf-8"?>
<ds:datastoreItem xmlns:ds="http://schemas.openxmlformats.org/officeDocument/2006/customXml" ds:itemID="{1D92B988-949C-49F8-816D-2B577E099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3</cp:revision>
  <dcterms:created xsi:type="dcterms:W3CDTF">2017-09-11T13:06:00Z</dcterms:created>
  <dcterms:modified xsi:type="dcterms:W3CDTF">2017-09-11T13:14:00Z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c1565fa3-2a19-4602-bca6-827818b36ff8</vt:lpwstr>
  </property>
</Properties>
</file>