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5A" w:rsidRDefault="00DB085A" w:rsidP="009042D4">
      <w:pPr>
        <w:pStyle w:val="c12"/>
        <w:spacing w:before="0" w:after="0"/>
        <w:jc w:val="center"/>
        <w:rPr>
          <w:rStyle w:val="c4"/>
          <w:b/>
          <w:i/>
        </w:rPr>
      </w:pPr>
      <w:bookmarkStart w:id="0" w:name="_GoBack"/>
      <w:bookmarkEnd w:id="0"/>
    </w:p>
    <w:p w:rsidR="009042D4" w:rsidRPr="00DB085A" w:rsidRDefault="005815FA" w:rsidP="009042D4">
      <w:pPr>
        <w:pStyle w:val="c12"/>
        <w:spacing w:before="0" w:after="0"/>
        <w:jc w:val="center"/>
        <w:rPr>
          <w:rStyle w:val="c4"/>
          <w:b/>
        </w:rPr>
      </w:pPr>
      <w:r>
        <w:rPr>
          <w:rStyle w:val="c4"/>
          <w:b/>
        </w:rPr>
        <w:t>Резолюция</w:t>
      </w:r>
      <w:r w:rsidR="009042D4" w:rsidRPr="00DB085A">
        <w:rPr>
          <w:rStyle w:val="c4"/>
          <w:b/>
        </w:rPr>
        <w:t xml:space="preserve"> </w:t>
      </w:r>
    </w:p>
    <w:p w:rsidR="009042D4" w:rsidRDefault="009042D4" w:rsidP="009042D4">
      <w:pPr>
        <w:pStyle w:val="c12"/>
        <w:spacing w:before="0" w:after="0"/>
        <w:jc w:val="center"/>
        <w:rPr>
          <w:rStyle w:val="c4"/>
          <w:b/>
        </w:rPr>
      </w:pPr>
      <w:r>
        <w:rPr>
          <w:rStyle w:val="c4"/>
          <w:b/>
        </w:rPr>
        <w:t>«круглого стола» на тему:</w:t>
      </w:r>
    </w:p>
    <w:p w:rsidR="00DB085A" w:rsidRDefault="00DB085A" w:rsidP="009042D4">
      <w:pPr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5A"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  <w:t>«Успешные практики взаимодействия образовательных организаций, организаций системы профилактики и общественных объединений в решении вопросов гражданско-патриотического воспитания детей и молодежи»</w:t>
      </w:r>
    </w:p>
    <w:p w:rsidR="009042D4" w:rsidRDefault="009042D4" w:rsidP="00904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2D4" w:rsidRPr="00DB085A" w:rsidRDefault="009042D4" w:rsidP="0090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DB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Кострома, 22 ноября 2016 года</w:t>
      </w:r>
    </w:p>
    <w:p w:rsidR="009042D4" w:rsidRDefault="009042D4" w:rsidP="00F537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B2E" w:rsidRDefault="005E2B2E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сегодня – это вопрос национальной идеи.  </w:t>
      </w:r>
    </w:p>
    <w:p w:rsidR="00943F56" w:rsidRDefault="005E2B2E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федеральном уровне </w:t>
      </w:r>
      <w:r w:rsid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регламентировано более 20 нормативно-правовыми актами, в том числе </w:t>
      </w:r>
      <w:r w:rsidR="00943F56" w:rsidRP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программой</w:t>
      </w:r>
      <w:r w:rsidR="00943F56" w:rsidRP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«Патриотическое воспитание граждан Российской Федерации на 2016-2020 годы», </w:t>
      </w:r>
      <w:proofErr w:type="gramStart"/>
      <w:r w:rsidR="00943F56" w:rsidRP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 w:rsidR="00943F56" w:rsidRP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30 декабря 2015 года № 1493</w:t>
      </w:r>
      <w:r w:rsidR="0094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3799" w:rsidRPr="00F53799" w:rsidRDefault="00F53799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18 субъектах Российской Федерации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 региональные законы о пат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риотическом воспитании граждан  (республики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Адыгея,  Алтай,  Коми,  Красно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дарский край, Брянская, Владимирская, Волого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дская, Воронежская, Калужская, 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Московская,  Новосибирская,  Орловская,  Рязанск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 Саратовская,  Смоленская, 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Тюменская, Ульяновская области, Ненецкий автономный округ). </w:t>
      </w:r>
    </w:p>
    <w:p w:rsidR="00F53799" w:rsidRDefault="00F53799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80 </w:t>
      </w:r>
      <w:r w:rsidR="0043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субъектах 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ерждены региональные программы 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планы патриотического воспитания граждан.</w:t>
      </w:r>
    </w:p>
    <w:p w:rsidR="00F53799" w:rsidRPr="005E2B2E" w:rsidRDefault="00F53799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многочисленны и </w:t>
      </w:r>
      <w:r w:rsidR="0043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гражданско-патриотического воспитания:  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осударственные органы,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трудовые, творческие, научные,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воинские и другие коллективы; образовательные организации; организации культуры; о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бщественные, общественно-государстве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организации (объединения),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организации (об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ъединения) различных конфессий, средства массовой информации, важным субъектом является и семья. </w:t>
      </w:r>
    </w:p>
    <w:p w:rsidR="00F53799" w:rsidRDefault="00F53799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государственном уровне вопросы гражданско-патриотического воспитания находятся в ведении 4 министерств:</w:t>
      </w:r>
      <w:r w:rsidRPr="00F5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обороны, Министерство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и науки, Министерство культуры Рос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Федерации, Федерального агентства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молодежи.</w:t>
      </w:r>
    </w:p>
    <w:p w:rsidR="00431285" w:rsidRDefault="00431285" w:rsidP="00431285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разнообразие несет в себе как позитивные последствия, позволяя рассмотреть вопрос гражданско-патриотического воспитания с разных сторон и привлечением разнообразных целевых групп, так и отрицательные -  в виде дублирования полномочий, создание единообразных форм, субъективности подхода к гражданско-патриотическому воспитанию в рамках одного ведомства.</w:t>
      </w:r>
    </w:p>
    <w:p w:rsidR="00F53799" w:rsidRDefault="00431285" w:rsidP="00431285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проблемы требует решения вопросов 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координации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выработки единых подходов к гражданско-патриотическому воспитанию,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системы научно-ме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тодического обеспечения работы </w:t>
      </w:r>
      <w:r w:rsidRPr="005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патриотическому воспитанию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разработки алгоритмов взаимодействия. </w:t>
      </w:r>
    </w:p>
    <w:p w:rsidR="00431285" w:rsidRDefault="0043128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целью, 22 ноября 2016 года в Центре внешкольной работы «Беркут» собрались участники «Круглого стола» на тему: </w:t>
      </w:r>
      <w:r w:rsidRPr="004312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«Успешные практики взаимодействия образовательных организаций, организаций системы профилактики и общественных объединений в решении вопросов гражданско-патриотического воспитания детей и молодежи»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представители учреждений дошкольного, общего и дополнительного образования, общественных организаций, органов профилактики. </w:t>
      </w:r>
    </w:p>
    <w:p w:rsidR="00431285" w:rsidRDefault="0043128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«круглого стола» рассмотрены вопросы: </w:t>
      </w:r>
    </w:p>
    <w:p w:rsidR="00F53799" w:rsidRDefault="0043128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межведомственного и межсекторного взаимодействия образовательных организаций в реализации программ патриотического воспитания детей и молодежи.</w:t>
      </w:r>
    </w:p>
    <w:p w:rsidR="00431285" w:rsidRDefault="0043128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успешные практики работы общественных организаций с перспективой транслирования опыта в образовательных организациях. </w:t>
      </w:r>
    </w:p>
    <w:p w:rsidR="00431285" w:rsidRDefault="0043128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поиск новых инфраструктурных </w:t>
      </w:r>
      <w:r w:rsidR="00C04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гражданско-патриотического воспитания. </w:t>
      </w:r>
    </w:p>
    <w:p w:rsidR="00C04D45" w:rsidRDefault="00C04D4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единой методической площадки в городе Костроме по гражданско-патриотическому воспитанию.</w:t>
      </w:r>
    </w:p>
    <w:p w:rsidR="00943F56" w:rsidRDefault="00943F56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презентован позитивный опыт взаимодействия общественных организации и учреждения образования при получении финансировании на реализацию проектов в сфере гражданско-патриотического воспитания на примере Центра внешкольной работы Беркут. </w:t>
      </w:r>
    </w:p>
    <w:p w:rsidR="00C04D45" w:rsidRDefault="00C04D4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обсуждения участники «круглого стола» решили:</w:t>
      </w:r>
    </w:p>
    <w:p w:rsidR="00943F56" w:rsidRPr="00E009DC" w:rsidRDefault="00F654A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Центру внешкольной работы «Беркут»:</w:t>
      </w:r>
    </w:p>
    <w:p w:rsidR="00C04D45" w:rsidRDefault="00F654A5" w:rsidP="00F654A5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подготовить электронный сборник материалов по итогам работы «круглого» стола </w:t>
      </w:r>
      <w:r w:rsidRPr="00F654A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«Успешные практики взаимодействия образовательных организаций, организаций системы профилактики и общественных объединений в решении вопросов гражданско-патриотического воспитания детей и молодежи»</w:t>
      </w:r>
      <w:r w:rsidR="0025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в адрес заинтересованных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4A5" w:rsidRDefault="00F654A5" w:rsidP="00F654A5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субъектами гражданско-патриотического воспитания  </w:t>
      </w:r>
      <w:r w:rsidR="00E0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(образовательными организациями, общественными объединениями) города Костромы сформировать единый план работы в сфере гражданско-патриотического воспитания на 2017 год. </w:t>
      </w:r>
    </w:p>
    <w:p w:rsidR="00E009DC" w:rsidRDefault="00E009DC" w:rsidP="00F654A5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сохранить практику проведения «круглых» столов, направленных на обмен успешными практиками в сфере гражданско-патриотического воспитания. </w:t>
      </w:r>
    </w:p>
    <w:p w:rsidR="00C04D45" w:rsidRDefault="00C04D45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99" w:rsidRDefault="00F53799" w:rsidP="00F53799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799" w:rsidSect="00D85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DC4"/>
    <w:multiLevelType w:val="hybridMultilevel"/>
    <w:tmpl w:val="C1F6A47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63E5520"/>
    <w:multiLevelType w:val="hybridMultilevel"/>
    <w:tmpl w:val="F5F2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F2C34"/>
    <w:multiLevelType w:val="hybridMultilevel"/>
    <w:tmpl w:val="9F529B66"/>
    <w:lvl w:ilvl="0" w:tplc="3C8E66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A11364C"/>
    <w:multiLevelType w:val="hybridMultilevel"/>
    <w:tmpl w:val="B4524E46"/>
    <w:lvl w:ilvl="0" w:tplc="4EAC743C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DC"/>
    <w:rsid w:val="0003218F"/>
    <w:rsid w:val="0004546A"/>
    <w:rsid w:val="00091433"/>
    <w:rsid w:val="000E19F7"/>
    <w:rsid w:val="00252721"/>
    <w:rsid w:val="00431285"/>
    <w:rsid w:val="00547ACC"/>
    <w:rsid w:val="005815FA"/>
    <w:rsid w:val="005E2B2E"/>
    <w:rsid w:val="009042D4"/>
    <w:rsid w:val="00904CB9"/>
    <w:rsid w:val="00943F56"/>
    <w:rsid w:val="00C04D45"/>
    <w:rsid w:val="00DA4DDC"/>
    <w:rsid w:val="00DB085A"/>
    <w:rsid w:val="00E009DC"/>
    <w:rsid w:val="00EA4346"/>
    <w:rsid w:val="00F53799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042D4"/>
  </w:style>
  <w:style w:type="paragraph" w:customStyle="1" w:styleId="c12">
    <w:name w:val="c12"/>
    <w:basedOn w:val="a"/>
    <w:rsid w:val="009042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42D4"/>
  </w:style>
  <w:style w:type="paragraph" w:styleId="a3">
    <w:name w:val="List Paragraph"/>
    <w:basedOn w:val="a"/>
    <w:uiPriority w:val="34"/>
    <w:qFormat/>
    <w:rsid w:val="0090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042D4"/>
  </w:style>
  <w:style w:type="paragraph" w:customStyle="1" w:styleId="c12">
    <w:name w:val="c12"/>
    <w:basedOn w:val="a"/>
    <w:rsid w:val="009042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42D4"/>
  </w:style>
  <w:style w:type="paragraph" w:styleId="a3">
    <w:name w:val="List Paragraph"/>
    <w:basedOn w:val="a"/>
    <w:uiPriority w:val="34"/>
    <w:qFormat/>
    <w:rsid w:val="0090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AWJJH2MPE6E2-1913524755-471</_dlc_DocId>
    <_dlc_DocIdUrl xmlns="4a252ca3-5a62-4c1c-90a6-29f4710e47f8">
      <Url>http://edu-sps.koiro.local/Berkut/_layouts/15/DocIdRedir.aspx?ID=AWJJH2MPE6E2-1913524755-471</Url>
      <Description>AWJJH2MPE6E2-1913524755-471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6025-3E8C-4793-9AD9-541D5361A251}"/>
</file>

<file path=customXml/itemProps2.xml><?xml version="1.0" encoding="utf-8"?>
<ds:datastoreItem xmlns:ds="http://schemas.openxmlformats.org/officeDocument/2006/customXml" ds:itemID="{7BE9D790-94EF-464C-B17A-F3B845F574C5}"/>
</file>

<file path=customXml/itemProps3.xml><?xml version="1.0" encoding="utf-8"?>
<ds:datastoreItem xmlns:ds="http://schemas.openxmlformats.org/officeDocument/2006/customXml" ds:itemID="{B682A493-AAF7-483D-835C-0BED2E1C8F36}"/>
</file>

<file path=customXml/itemProps4.xml><?xml version="1.0" encoding="utf-8"?>
<ds:datastoreItem xmlns:ds="http://schemas.openxmlformats.org/officeDocument/2006/customXml" ds:itemID="{ADFBC79A-35A8-4A53-9C5E-C3A2BD5E4700}"/>
</file>

<file path=customXml/itemProps5.xml><?xml version="1.0" encoding="utf-8"?>
<ds:datastoreItem xmlns:ds="http://schemas.openxmlformats.org/officeDocument/2006/customXml" ds:itemID="{D299A562-5394-4252-9A6C-B9663DBC0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Татьяна Сергеевна</dc:creator>
  <cp:keywords/>
  <dc:description/>
  <cp:lastModifiedBy>Клуб</cp:lastModifiedBy>
  <cp:revision>12</cp:revision>
  <cp:lastPrinted>2016-11-21T14:08:00Z</cp:lastPrinted>
  <dcterms:created xsi:type="dcterms:W3CDTF">2016-11-07T11:42:00Z</dcterms:created>
  <dcterms:modified xsi:type="dcterms:W3CDTF">2016-12-06T08:25:00Z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933619e7-5b5b-4c82-9641-033e864c561a</vt:lpwstr>
  </property>
</Properties>
</file>