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6AD9">
      <w:pPr>
        <w:spacing w:after="0" w:line="276" w:lineRule="auto"/>
        <w:ind w:left="4820"/>
        <w:jc w:val="center"/>
      </w:pP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</w:rPr>
        <w:t>УТВЕРЖДЕНА</w:t>
      </w:r>
    </w:p>
    <w:p w:rsidR="00000000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приказом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Министерства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просвещения</w:t>
      </w:r>
    </w:p>
    <w:p w:rsidR="00000000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Российской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Федерации</w:t>
      </w:r>
    </w:p>
    <w:p w:rsidR="00000000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от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___ 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_________ 2025 </w:t>
      </w:r>
      <w:r>
        <w:rPr>
          <w:rFonts w:ascii="Times New Roman" w:hAnsi="Times New Roman" w:cs="Times New Roman"/>
          <w:kern w:val="1"/>
          <w:sz w:val="28"/>
          <w:szCs w:val="28"/>
        </w:rPr>
        <w:t>г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</w:rPr>
        <w:t>№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_____</w:t>
      </w:r>
    </w:p>
    <w:p w:rsidR="00000000" w:rsidRDefault="007F6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ФЕДЕРАЛЬНАЯ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00000" w:rsidRDefault="007F6AD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ОЗДОРОВЛЕНИЯ</w:t>
      </w:r>
    </w:p>
    <w:p w:rsidR="00000000" w:rsidRDefault="007F6AD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00000" w:rsidRDefault="007F6AD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</w:pPr>
      <w:r>
        <w:rPr>
          <w:rFonts w:ascii="Times New Roman" w:hAnsi="Times New Roman"/>
          <w:b/>
          <w:sz w:val="28"/>
          <w:szCs w:val="28"/>
        </w:rPr>
        <w:t>Общие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положения</w:t>
      </w:r>
    </w:p>
    <w:p w:rsidR="00000000" w:rsidRDefault="007F6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разработана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контексте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шовной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интеграции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структурным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элементом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начального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309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национальных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2030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перспективу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2036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анизациях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типов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друж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ближнего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зарубежья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международного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сотрудничества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pStyle w:val="NormalWeb"/>
        <w:shd w:val="clear" w:color="auto" w:fill="FFFFFF"/>
        <w:spacing w:beforeAutospacing="0" w:afterAutospacing="0" w:line="276" w:lineRule="auto"/>
        <w:ind w:firstLine="709"/>
        <w:jc w:val="both"/>
      </w:pPr>
      <w:r>
        <w:rPr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Федеральным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законом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24 </w:t>
      </w:r>
      <w:r>
        <w:rPr>
          <w:color w:val="000000"/>
          <w:sz w:val="28"/>
          <w:szCs w:val="28"/>
          <w:lang w:eastAsia="en-US"/>
        </w:rPr>
        <w:t>июля</w:t>
      </w:r>
      <w:r>
        <w:rPr>
          <w:color w:val="000000"/>
          <w:sz w:val="28"/>
          <w:szCs w:val="28"/>
          <w:lang w:eastAsia="en-US"/>
        </w:rPr>
        <w:t xml:space="preserve"> 1998 </w:t>
      </w:r>
      <w:r>
        <w:rPr>
          <w:color w:val="000000"/>
          <w:sz w:val="28"/>
          <w:szCs w:val="28"/>
          <w:lang w:eastAsia="en-US"/>
        </w:rPr>
        <w:t>г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№</w:t>
      </w:r>
      <w:r>
        <w:rPr>
          <w:color w:val="000000"/>
          <w:sz w:val="28"/>
          <w:szCs w:val="28"/>
          <w:lang w:eastAsia="en-US"/>
        </w:rPr>
        <w:t xml:space="preserve"> 124-</w:t>
      </w:r>
      <w:r>
        <w:rPr>
          <w:color w:val="000000"/>
          <w:sz w:val="28"/>
          <w:szCs w:val="28"/>
          <w:lang w:eastAsia="en-US"/>
        </w:rPr>
        <w:t>ФЗ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>«Об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основных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гарантиях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прав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ребенка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Российской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Федерации»</w:t>
      </w:r>
      <w:r w:rsidRPr="007F6AD9">
        <w:rPr>
          <w:rStyle w:val="FootnoteReference"/>
        </w:rPr>
        <w:footnoteReference w:id="1"/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организациям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далее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детский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лагерь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относятся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независимо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организационно</w:t>
      </w:r>
      <w:r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правовых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форм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сезонного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круглогодичного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дей</w:t>
      </w:r>
      <w:r>
        <w:rPr>
          <w:color w:val="000000"/>
          <w:sz w:val="28"/>
          <w:szCs w:val="28"/>
          <w:lang w:eastAsia="en-US"/>
        </w:rPr>
        <w:t>ствия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стационарного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нестационарного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типа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круглосуточным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дневным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пребыванием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оказывающие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услуги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сезонного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круглогодичного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действия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организо</w:t>
      </w:r>
      <w:r>
        <w:rPr>
          <w:color w:val="000000"/>
          <w:sz w:val="28"/>
          <w:szCs w:val="28"/>
          <w:lang w:eastAsia="en-US"/>
        </w:rPr>
        <w:t>ванные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образовательными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организациями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осуществляющими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обучающихся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каникулярное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время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круглосуточным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дневным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пребыванием</w:t>
      </w:r>
      <w:r>
        <w:rPr>
          <w:color w:val="000000"/>
          <w:sz w:val="28"/>
          <w:szCs w:val="28"/>
          <w:lang w:eastAsia="en-US"/>
        </w:rPr>
        <w:t xml:space="preserve">), </w:t>
      </w:r>
      <w:r>
        <w:rPr>
          <w:color w:val="000000"/>
          <w:sz w:val="28"/>
          <w:szCs w:val="28"/>
          <w:lang w:eastAsia="en-US"/>
        </w:rPr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труда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палаточного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типа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lastRenderedPageBreak/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специализированные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профильные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различной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тематической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направленности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Изменения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внесённые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28 </w:t>
      </w:r>
      <w:r>
        <w:rPr>
          <w:color w:val="000000"/>
          <w:sz w:val="28"/>
          <w:szCs w:val="28"/>
          <w:lang w:eastAsia="en-US"/>
        </w:rPr>
        <w:t>декабря</w:t>
      </w:r>
      <w:r>
        <w:rPr>
          <w:color w:val="000000"/>
          <w:sz w:val="28"/>
          <w:szCs w:val="28"/>
          <w:lang w:eastAsia="en-US"/>
        </w:rPr>
        <w:t xml:space="preserve"> 2024 </w:t>
      </w:r>
      <w:r>
        <w:rPr>
          <w:color w:val="000000"/>
          <w:sz w:val="28"/>
          <w:szCs w:val="28"/>
          <w:lang w:eastAsia="en-US"/>
        </w:rPr>
        <w:t>года</w:t>
      </w:r>
      <w:r w:rsidRPr="007F6AD9">
        <w:rPr>
          <w:rStyle w:val="FootnoteReference"/>
        </w:rPr>
        <w:footnoteReference w:id="2"/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регламентируют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утверждение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описанием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конкретных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разработанные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предназначена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досуговые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экскурсионный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познавательный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оздоровительный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медицинский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спортивный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проходящего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рытых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природных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походы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пешие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водные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вело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авиа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.);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экспедиции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экологические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поисковые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археологические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историко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краеведческие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фольклорные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.);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оператор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авторские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компоненты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событийного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слеты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фестивали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конференции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семинары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интенсивы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занятость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летних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каникулярных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пришкольных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центрах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языковых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ворческих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компьютерных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секциях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клубах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библиотеки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Методологической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еятельностный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5.1.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подразумевает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отводится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разносторонней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самостоятельной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познавательной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организованной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мире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своём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нём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конкретный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5.2.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подразумевает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практическое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освоение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определённое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реалиям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предусматривающее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оценку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учёта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специфики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мотивирующих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взаимоотношения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ориен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рассматривается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наивысшая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самоцель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техник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способствуют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восприятия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пониманию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стремления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непрерывному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Отличительной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чертой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первоосновой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выступает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раскрытие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демонстрацию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значимости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национальных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общечеловеческих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акцентируется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внимание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общечеловеческих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актуализация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преемственности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подрастающего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поколения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сущности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понимаются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7 - 10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младшие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11 - 14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15 - 17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выступающие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разработка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досуговые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инструм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мониторинга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досуговые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непрерывности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преемственности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концептуальных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конструктивных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измеримости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итогов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Структура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четыре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взаимосвязанных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источников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содержит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1)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2)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примерный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21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3)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отрядном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используются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самоопределения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социокультурных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широком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планомерное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целенаправленного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относительно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контролируемого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узком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организованного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разнообр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азные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позволяющие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формирующейся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накапливать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11.3.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контексте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организованный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просветительской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досуговой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закреплению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достигший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совершеннолетия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пребывающий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11.4.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целенаправленной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освоенная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управленческая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жизнеспособности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названной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11.5.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многокомпонентная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арактеристика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протекает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способствующая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обеспечивающая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позицию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Компонентами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выступ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интерьерные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экстерьерные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стиль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психологический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климат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позволяющей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достигать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Корпоративная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еделяющих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11.7.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частей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раскрывается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планируемых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Вариативность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инвариантность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политикой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подрастающего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поколения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11.8.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Партнерство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наука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производство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помогающих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проекты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11.9.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приобретения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благодаря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11.10.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усвоения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индивидом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исторического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дальнейшего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воспроизводства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равноправные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принимающие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относятся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сотрудники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партнеры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родительские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объединения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установленный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установив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шийся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стиль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корпоративную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задаёт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аккумулирует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ключевые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удерживает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лежат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самобытный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облик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репутацию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социуме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11.13.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ориентиры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этапах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сформированные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обладают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преемственности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создавая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дальнейших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старшем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Целевой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0000" w:rsidRDefault="007F6AD9">
      <w:pPr>
        <w:spacing w:after="0" w:line="276" w:lineRule="auto"/>
        <w:ind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</w:t>
      </w:r>
    </w:p>
    <w:p w:rsidR="00000000" w:rsidRDefault="007F6AD9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Ценностные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околению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укрепляющие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нашедшие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самобытное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многонациональног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>
        <w:rPr>
          <w:rFonts w:ascii="Times New Roman" w:hAnsi="Times New Roman" w:cs="Times New Roman"/>
          <w:sz w:val="28"/>
          <w:szCs w:val="28"/>
        </w:rPr>
        <w:t>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отражающ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достоинство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гражданственность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судьбу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крепкая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созидательный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гуманизм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коллективизм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взаимоуважение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гармонично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разделяющей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созидательному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многообразию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инвариантны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мораль»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прошлое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«Человек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12.5.1.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«МИР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НАУКА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МОРАЛЬ»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равноправии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невмешательстве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смысловыми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мораль»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защитниками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вожатым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убеждать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архитектуры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театра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балета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кинематографа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мультипликации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упоминая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</w:t>
      </w:r>
      <w:r>
        <w:rPr>
          <w:rFonts w:ascii="Times New Roman" w:hAnsi="Times New Roman" w:cs="Times New Roman"/>
          <w:sz w:val="28"/>
          <w:szCs w:val="28"/>
        </w:rPr>
        <w:t>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популярных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дискуссионные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дебаты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диспуты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фольклорные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милосердия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12.5.2.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ПРОШЛОЕ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НАСТОЯЩЕЕ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БУДУЩЕЕ»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тысячелетней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едливость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церемония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спуска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торжественная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церемония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спуска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закрытия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юбилейные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овней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юбилеями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</w:t>
      </w:r>
      <w:r>
        <w:rPr>
          <w:rFonts w:ascii="Times New Roman" w:hAnsi="Times New Roman" w:cs="Times New Roman"/>
          <w:sz w:val="28"/>
          <w:szCs w:val="28"/>
        </w:rPr>
        <w:t>йского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перечнями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просветительского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«Цивилизационное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цивилизационное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судьбоносные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прославлял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суверенитета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«Час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Мужества»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защитивших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фашистской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геноциде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просветительский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приверженности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милосердию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состраданию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увековечиванию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сложившееся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приверженность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«Отец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отчизна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Отечество»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«Герои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«Бессмертный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консолидации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вдохновляют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просветительские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вдохновляют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пробуждают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«Сквозные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пунктуацие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увлекательные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«Орфографический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марафон»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«Пунктуационная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дуэль»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мотивируют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«Знаток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головоломка»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</w:t>
      </w:r>
      <w:r>
        <w:rPr>
          <w:rFonts w:ascii="Times New Roman" w:hAnsi="Times New Roman" w:cs="Times New Roman"/>
          <w:sz w:val="28"/>
          <w:szCs w:val="28"/>
        </w:rPr>
        <w:t>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вдохновляющие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коллективно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чтецов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крылатых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бережливостью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актуализирующие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</w:t>
      </w:r>
      <w:r>
        <w:rPr>
          <w:rFonts w:ascii="Times New Roman" w:hAnsi="Times New Roman" w:cs="Times New Roman"/>
          <w:sz w:val="28"/>
          <w:szCs w:val="28"/>
        </w:rPr>
        <w:t>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жизнеобеспечивающие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электричеству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наносимый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принятый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метеорологической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инсценировок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волонтерами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12.5.3.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благоприятную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жилища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свобода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вероисповедания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родственники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отцовства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просветительские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</w:t>
      </w:r>
      <w:r>
        <w:rPr>
          <w:rFonts w:ascii="Times New Roman" w:hAnsi="Times New Roman" w:cs="Times New Roman"/>
          <w:sz w:val="28"/>
          <w:szCs w:val="28"/>
        </w:rPr>
        <w:t>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оемах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антиалкогольные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религиозные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</w:t>
      </w:r>
      <w:r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превентивной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устойч</w:t>
      </w:r>
      <w:r>
        <w:rPr>
          <w:rFonts w:ascii="Times New Roman" w:hAnsi="Times New Roman" w:cs="Times New Roman"/>
          <w:sz w:val="28"/>
          <w:szCs w:val="28"/>
        </w:rPr>
        <w:t>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девиаций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девиантному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путешествия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испытание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походы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значимое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религиозно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духовная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счастливой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Осно</w:t>
      </w:r>
      <w:r>
        <w:rPr>
          <w:rFonts w:ascii="Times New Roman" w:hAnsi="Times New Roman" w:cs="Times New Roman"/>
          <w:b/>
          <w:sz w:val="28"/>
          <w:szCs w:val="28"/>
        </w:rPr>
        <w:t>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гражданское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тысячелетней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духовно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нравственное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эстетическое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трудовое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трудящимся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здорового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эмоционального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экологическое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14.1.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отдыха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оздоровления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каждого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ребенка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возрастных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особенностей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потребностей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Они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представляют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собой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коллектива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достижение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гармоничного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</w:t>
      </w:r>
      <w:r>
        <w:rPr>
          <w:rFonts w:ascii="Times New Roman" w:hAnsi="Times New Roman" w:cs="Times New Roman"/>
          <w:sz w:val="28"/>
          <w:szCs w:val="28"/>
          <w:highlight w:val="white"/>
        </w:rPr>
        <w:t>лостного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социализации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осознания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формируются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российских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конституционных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отражающих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исторические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традиции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Эти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определяют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единство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подходов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создают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воспитательное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пространство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которое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способствует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всестороннему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участников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смены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14.2.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младшего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школьного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(7 -10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14.2.1. </w:t>
      </w:r>
      <w:r>
        <w:rPr>
          <w:rFonts w:ascii="Times New Roman" w:hAnsi="Times New Roman" w:cs="Times New Roman"/>
          <w:sz w:val="28"/>
          <w:szCs w:val="28"/>
          <w:highlight w:val="white"/>
        </w:rPr>
        <w:t>Гр</w:t>
      </w:r>
      <w:r>
        <w:rPr>
          <w:rFonts w:ascii="Times New Roman" w:hAnsi="Times New Roman" w:cs="Times New Roman"/>
          <w:sz w:val="28"/>
          <w:szCs w:val="28"/>
          <w:highlight w:val="white"/>
        </w:rPr>
        <w:t>ажданско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любящий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малую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расположении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этнокультурную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сопричастность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малой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символика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региона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героев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защитни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сверстниками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младшими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окружением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14.2.2.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достоинство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чужие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отвечать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доброжелательный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сопереживание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оказывать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причиняющего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моральный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ругим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вероисповеданий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семейные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религиозной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многообразии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этикета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14.2.3. </w:t>
      </w:r>
      <w:r>
        <w:rPr>
          <w:rFonts w:ascii="Times New Roman" w:hAnsi="Times New Roman" w:cs="Times New Roman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</w:t>
      </w:r>
      <w:r>
        <w:rPr>
          <w:rFonts w:ascii="Times New Roman" w:hAnsi="Times New Roman" w:cs="Times New Roman"/>
          <w:sz w:val="28"/>
          <w:szCs w:val="28"/>
          <w:highlight w:val="white"/>
        </w:rPr>
        <w:t>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воспринимать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чувствовать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прекрасное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стремление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14.2.4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благополучия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изическое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занятия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спортом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относящийся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душевному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половую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психофизические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поведенческие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14.2.5 </w:t>
      </w:r>
      <w:r>
        <w:rPr>
          <w:rFonts w:ascii="Times New Roman" w:hAnsi="Times New Roman" w:cs="Times New Roman"/>
          <w:sz w:val="28"/>
          <w:szCs w:val="28"/>
          <w:highlight w:val="white"/>
        </w:rPr>
        <w:t>Трудовое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честного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поколений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самообслуживающего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желание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доступного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14.2.6.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Экологическое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зависимость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любовь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осящих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существам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осваивать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14.2.7.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Познавательное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инициативность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любознательность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компонентах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многообразии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неживой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картине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14.3.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подросткового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(11-14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Гражданское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поликультурном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многоконфессиональном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сопричастность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тысячелетней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свобод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взаимопонимания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взаимопомощи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разнообразной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гуманитарной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добровольческие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нуждающимся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самоуправлении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дискриминации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экстремизма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определяющими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самооценки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организаторских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лидерских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сверстниками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младшими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окружением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желание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позволяющего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принятии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любящий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памятникам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спорте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технологиях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боевые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подвиги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героев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защитников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патриотического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14.3.3.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религиозной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антигуманных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противоречащих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свободы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межнационального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межрелигиозного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согласия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вероисповеданий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семейным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институту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союзу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мужчины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женщины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рождения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коммуникативными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русскому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литературе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14.3.4. </w:t>
      </w:r>
      <w:r>
        <w:rPr>
          <w:rFonts w:ascii="Times New Roman" w:hAnsi="Times New Roman" w:cs="Times New Roman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восприимчивость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душевное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14.3.5.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благополучия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усилий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сбалансированный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регулярну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привычек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курения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употребления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алкоголя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наркотиков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зависимостей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иональное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стремящийся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управлять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адаптироваться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меняющимся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стрессовым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14.3.6. </w:t>
      </w:r>
      <w:r>
        <w:rPr>
          <w:rFonts w:ascii="Times New Roman" w:hAnsi="Times New Roman" w:cs="Times New Roman"/>
          <w:sz w:val="28"/>
          <w:szCs w:val="28"/>
          <w:highlight w:val="white"/>
        </w:rPr>
        <w:t>Трудовое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изучению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трудолюбия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протяжении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построению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траектории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14.3.7.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Экологическое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глобальный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характер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взаимосвязи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приносящих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природоохранной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14.3.8.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Познавательное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предметных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взаимосвязях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языковая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читательская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цифровой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14.4.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юношеского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(15-17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14.4.1.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Гражданское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поликультурном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многонациональном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многоконфессиональном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источником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субъектом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тысячелетней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аргументированно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отстаивать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суверенитет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достоинство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защищать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правопорядка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свобод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сограждан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дискриминации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расовым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религиозным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признакам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экстремизма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учитывая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способствующими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самооценкой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организаторскими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лидерскими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группами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сверстники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инициативу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вовлеченный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способствует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приобретению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самоуправлении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добровольчестве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природоохранных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патриотических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объединениях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акциях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.4.2.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приверженность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любовь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причастность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многонациональному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памятникам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14.4.3.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</w:t>
      </w:r>
      <w:r>
        <w:rPr>
          <w:rFonts w:ascii="Times New Roman" w:hAnsi="Times New Roman" w:cs="Times New Roman"/>
          <w:sz w:val="28"/>
          <w:szCs w:val="28"/>
          <w:highlight w:val="white"/>
        </w:rPr>
        <w:t>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приверженность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мировоззренческого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конфессионального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самоопределения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оценивающий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осознанием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антигуманных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hAnsi="Times New Roman" w:cs="Times New Roman"/>
          <w:color w:val="000000"/>
          <w:sz w:val="28"/>
          <w:szCs w:val="28"/>
        </w:rPr>
        <w:t>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достоинству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свободе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мировоззренческого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религий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достоинству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религиозным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чувствам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межрелигиозного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иентированный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брака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мужчины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женщины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рождения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насилия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ухода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родительской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литературы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устойчивый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4.4.4. </w:t>
      </w:r>
      <w:r>
        <w:rPr>
          <w:rFonts w:ascii="Times New Roman" w:hAnsi="Times New Roman" w:cs="Times New Roman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восприимчивость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критически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обустройство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14.4.5.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благополучия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усилий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укреплении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регулярную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стремление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пропагандирующий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сознательное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обоснованное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привычек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курения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употребления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алкоголя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наркотиков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зависимостей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деструктивного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цифровой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рефлексии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точки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зрения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сознательного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адаптироваться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стрессовым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коллективах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меняющимся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14.4.6. </w:t>
      </w:r>
      <w:r>
        <w:rPr>
          <w:rFonts w:ascii="Times New Roman" w:hAnsi="Times New Roman" w:cs="Times New Roman"/>
          <w:sz w:val="28"/>
          <w:szCs w:val="28"/>
          <w:highlight w:val="white"/>
        </w:rPr>
        <w:t>Труд</w:t>
      </w:r>
      <w:r>
        <w:rPr>
          <w:rFonts w:ascii="Times New Roman" w:hAnsi="Times New Roman" w:cs="Times New Roman"/>
          <w:sz w:val="28"/>
          <w:szCs w:val="28"/>
          <w:highlight w:val="white"/>
        </w:rPr>
        <w:t>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материальные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ресурсы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земляков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трудолюбия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честному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созидательной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непрерывному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специфику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самообразован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самоподготовки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высокотехнологическом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трудиться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14.4.7. </w:t>
      </w:r>
      <w:r>
        <w:rPr>
          <w:rFonts w:ascii="Times New Roman" w:hAnsi="Times New Roman" w:cs="Times New Roman"/>
          <w:sz w:val="28"/>
          <w:szCs w:val="28"/>
          <w:highlight w:val="white"/>
        </w:rPr>
        <w:t>Экологическое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процессов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глобальном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приносящих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аук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разумного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бережливого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природопользования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пространстве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природоохранной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ресурсосберегающей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приобретении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14.4.8.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Познаватель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предметных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картине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аргумент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ированно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обеспечении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гуманитарном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экономическом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критического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мышления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достоверной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антинаучных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систематизации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фактов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осмысления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гуманитарной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</w:t>
      </w:r>
      <w:r>
        <w:rPr>
          <w:rFonts w:ascii="Times New Roman" w:hAnsi="Times New Roman" w:cs="Times New Roman"/>
          <w:b/>
          <w:sz w:val="28"/>
          <w:szCs w:val="28"/>
        </w:rPr>
        <w:t>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>
        <w:rPr>
          <w:rFonts w:ascii="Times New Roman" w:hAnsi="Times New Roman" w:cs="Times New Roman"/>
          <w:sz w:val="28"/>
          <w:szCs w:val="28"/>
        </w:rPr>
        <w:t>Конкретизация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15.3.1.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15.3.2.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15.3.3.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</w:t>
      </w:r>
      <w:r>
        <w:rPr>
          <w:rFonts w:ascii="Times New Roman" w:hAnsi="Times New Roman" w:cs="Times New Roman"/>
          <w:sz w:val="28"/>
          <w:szCs w:val="28"/>
        </w:rPr>
        <w:t>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Содержательный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уникальные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элементы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16.1.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задаёт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аккумулирует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ключевые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декларирует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лежат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самобытный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облик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репутацию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окружающем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социуме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влияют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исторические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этнокультурные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экономические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художественно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16.2.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непосредственно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открытость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цикличность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существует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сменяемости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периодов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переходя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периода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подготовительно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обобщающему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периоду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межсезонье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всеобщность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круглосуточность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пребывания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многопрофильность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вариативность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разнообразие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подвижность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межличностных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контактов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интенсивнос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16.3.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16.3.1.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Быт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специфический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очередь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архитектурно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планировочные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близость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оснащенность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инфраструктура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досуговых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азовательных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круглосуточное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нахождение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субъективную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приобретают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комфортность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самообслуживание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гигиена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обособления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уединения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16.3.2.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нормирующим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охраной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закреплено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«закон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точности»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«ноль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ноль»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«закон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моря»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</w:t>
      </w:r>
      <w:r>
        <w:rPr>
          <w:rFonts w:ascii="Times New Roman" w:hAnsi="Times New Roman" w:cs="Times New Roman"/>
          <w:sz w:val="28"/>
          <w:szCs w:val="28"/>
          <w:lang w:eastAsia="en-US"/>
        </w:rPr>
        <w:t>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темпоритм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соотнесено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каникулярный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нагрузки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</w:t>
      </w:r>
      <w:r>
        <w:rPr>
          <w:rFonts w:ascii="Times New Roman" w:hAnsi="Times New Roman" w:cs="Times New Roman"/>
          <w:sz w:val="28"/>
          <w:szCs w:val="28"/>
          <w:lang w:eastAsia="en-US"/>
        </w:rPr>
        <w:t>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превышать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академических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длительность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сокращена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насыщенности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интенсивность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кругло</w:t>
      </w:r>
      <w:r>
        <w:rPr>
          <w:rFonts w:ascii="Times New Roman" w:hAnsi="Times New Roman" w:cs="Times New Roman"/>
          <w:sz w:val="28"/>
          <w:szCs w:val="28"/>
          <w:lang w:eastAsia="en-US"/>
        </w:rPr>
        <w:t>суточным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16.3.3.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Корпоративная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сформированных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взаимоотношений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16.3.4.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Предметно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эстетическая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</w:t>
      </w:r>
      <w:r>
        <w:rPr>
          <w:rFonts w:ascii="Times New Roman" w:hAnsi="Times New Roman" w:cs="Times New Roman"/>
          <w:sz w:val="28"/>
          <w:szCs w:val="28"/>
          <w:lang w:eastAsia="en-US"/>
        </w:rPr>
        <w:t>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уголки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дизайн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малые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архитектурные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взаимодополняют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усиливают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интеграции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моде</w:t>
      </w:r>
      <w:r>
        <w:rPr>
          <w:rFonts w:ascii="Times New Roman" w:hAnsi="Times New Roman" w:cs="Times New Roman"/>
          <w:sz w:val="28"/>
          <w:szCs w:val="28"/>
          <w:lang w:eastAsia="en-US"/>
        </w:rPr>
        <w:t>ль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16.3.5.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девизы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лозунги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заповеди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кодексы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летописи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церемонии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сувенирная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</w:t>
      </w:r>
      <w:r>
        <w:rPr>
          <w:rFonts w:ascii="Times New Roman" w:hAnsi="Times New Roman" w:cs="Times New Roman"/>
          <w:sz w:val="28"/>
          <w:szCs w:val="28"/>
          <w:lang w:eastAsia="en-US"/>
        </w:rPr>
        <w:t>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окраску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политикой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практическ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16.3.6.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поводу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линейки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атрибутами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.),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почетного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караула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героям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возложение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гирлянд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насыщают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атмосферой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регулируют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повторяющи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стабильного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дежурства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завершение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линейка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романтический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фон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«тайный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«наказа»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16.3.7.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Символическое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легенды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кричалки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песенно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элемент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символического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символический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эмоциональную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окраску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тесно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связанную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политикой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используемые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Песенно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музыкальная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отечественном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наследии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лучших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образцах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песенного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узыкального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Легенды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уникальным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инструментом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являющимися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17.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Особенн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типах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оздоровления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17.1.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прежде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продолжительностью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</w:t>
      </w:r>
      <w:r>
        <w:rPr>
          <w:rFonts w:ascii="Times New Roman" w:hAnsi="Times New Roman" w:cs="Times New Roman"/>
          <w:sz w:val="28"/>
          <w:szCs w:val="28"/>
          <w:lang w:eastAsia="en-US"/>
        </w:rPr>
        <w:t>бывания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17.1.1.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оздоровительный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лагерь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дневным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влияет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краткосрочность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погружения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социокультурную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ежедневно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обстановку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репетиций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Предпочтение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отдаётся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экспромт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</w:t>
      </w:r>
      <w:r>
        <w:rPr>
          <w:rFonts w:ascii="Times New Roman" w:hAnsi="Times New Roman" w:cs="Times New Roman"/>
          <w:sz w:val="28"/>
          <w:szCs w:val="28"/>
          <w:lang w:eastAsia="en-US"/>
        </w:rPr>
        <w:t>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костяк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преобладают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привычные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17.1.2.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лагерях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палаточного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типа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прежде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</w:t>
      </w:r>
      <w:r>
        <w:rPr>
          <w:rFonts w:ascii="Times New Roman" w:hAnsi="Times New Roman" w:cs="Times New Roman"/>
          <w:sz w:val="28"/>
          <w:szCs w:val="28"/>
          <w:lang w:eastAsia="en-US"/>
        </w:rPr>
        <w:t>ачение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уделяется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чередованию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поручений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большинство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палаточных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туристско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краеведческой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предпочтени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эстафеты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17.1.3.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лагерях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углублённое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Существенная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приходится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варианта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построения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дарного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когда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изучаемый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посвящённой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балету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посвящённые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театра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балетного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искусства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</w:t>
      </w:r>
      <w:r>
        <w:rPr>
          <w:rFonts w:ascii="Times New Roman" w:hAnsi="Times New Roman" w:cs="Times New Roman"/>
          <w:sz w:val="28"/>
          <w:szCs w:val="28"/>
          <w:lang w:eastAsia="en-US"/>
        </w:rPr>
        <w:t>рсы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гримёров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костюмеров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поэтические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«Великие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поэты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искусстве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танца»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вариант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когда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альтернативу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отработке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совершенств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интеллектуальные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17.1.4.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труда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14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ежедневную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нескольких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большинстве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чаще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свежем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воздухе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усталость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Поэт</w:t>
      </w:r>
      <w:r>
        <w:rPr>
          <w:rFonts w:ascii="Times New Roman" w:hAnsi="Times New Roman" w:cs="Times New Roman"/>
          <w:sz w:val="28"/>
          <w:szCs w:val="28"/>
          <w:lang w:eastAsia="en-US"/>
        </w:rPr>
        <w:t>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приводить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перенапряжению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здесь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дискуссионные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ролевые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квизы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интеллектуальные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18.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Ур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овни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общелагерный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межотрядный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групповой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отрядный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индивидуальный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18.1.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интеграция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18.1.1.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Общелагерный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демонстрацию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смысловы</w:t>
      </w:r>
      <w:r>
        <w:rPr>
          <w:rFonts w:ascii="Times New Roman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блоков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«Мир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мораль»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«Россия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прошлое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будущее»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компонент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«Человек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</w:t>
      </w:r>
      <w:r>
        <w:rPr>
          <w:rFonts w:ascii="Times New Roman" w:hAnsi="Times New Roman" w:cs="Times New Roman"/>
          <w:sz w:val="28"/>
          <w:szCs w:val="28"/>
          <w:lang w:eastAsia="en-US"/>
        </w:rPr>
        <w:t>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«проживание»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компонент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эталоном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демонстрации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традиционным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18.1.2.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Межотрядный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спектр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организованы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исходя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актуальным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дружинам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универсальных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гостевание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«отряд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</w:t>
      </w:r>
      <w:r>
        <w:rPr>
          <w:rFonts w:ascii="Times New Roman" w:hAnsi="Times New Roman" w:cs="Times New Roman"/>
          <w:sz w:val="28"/>
          <w:szCs w:val="28"/>
          <w:lang w:eastAsia="en-US"/>
        </w:rPr>
        <w:t>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18.1.3.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Групповой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соотносится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выбранного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студии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разновозрастном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18.1.4.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Отрядный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ключевое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уникальную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</w:t>
      </w:r>
      <w:r>
        <w:rPr>
          <w:rFonts w:ascii="Times New Roman" w:hAnsi="Times New Roman" w:cs="Times New Roman"/>
          <w:sz w:val="28"/>
          <w:szCs w:val="28"/>
          <w:lang w:eastAsia="en-US"/>
        </w:rPr>
        <w:t>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отрядной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предусматривает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благоприятной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доверительное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конфликтных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интересных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полезных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личностного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совместных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позволяющих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вовлекать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потребностями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давать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устанавливать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укреплять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доверительные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значимым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взрослым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задающим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образцы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вовлечение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общелагерные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ролях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сценаристов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остановщиков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корреспондентов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редакторов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ведущих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декораторов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сплочение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сплочение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командообразование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знакомства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визитные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карточки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дружный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сплоченный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поможет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периодов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этапов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межличностных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предъявление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выполнению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режима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распорядка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самообслуживанию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исциплине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законов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которым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следовать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символов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названия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девиза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эмблемы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песни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подчеркнут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именно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конкретному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диагностику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склонностей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ценностных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ориентаций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выявление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лидеров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аутсайдеров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наблюдение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анкеты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смены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инициатив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лидеров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выбранных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инициативе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предложениям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командиров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физоргов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культорг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представляющих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взаимодействии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админ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истрацией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формировании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структуры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эффективным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оказаться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применение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метода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чередования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поручений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хозяйственный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организационный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утренний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информационный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.;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огоньков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знакомства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организационного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периода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прощания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тематический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Специфическая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взрослых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представляющая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обсуждение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педагогами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рожитого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акций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складывающихся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межличностное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внутригрупповое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камерное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отличающееся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откровенностью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доброжелательностью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эмпатичностью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КТД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КТД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социальная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направленна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Основу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методики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предполага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ющая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этапах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анализа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18.5.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eastAsia="en-US"/>
        </w:rPr>
        <w:t>индивидуальной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ребенком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психолого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сопровождения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направлена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психологически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комфортных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условий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коммуникативной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компетенции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воспитанников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Индивидуальная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осознанного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поступкам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совершают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последствиям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психологически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комфортных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коммуникативной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эмпатии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проявлениях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окружающим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приобре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конструктивного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сложных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укрепление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саморегуляции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позитивного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19.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этап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Подготовительный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этап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установочное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совещание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20.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смены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20.1.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</w:t>
      </w:r>
      <w:r>
        <w:rPr>
          <w:rFonts w:ascii="Times New Roman" w:hAnsi="Times New Roman" w:cs="Times New Roman"/>
          <w:sz w:val="28"/>
          <w:szCs w:val="28"/>
          <w:lang w:eastAsia="en-US"/>
        </w:rPr>
        <w:t>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периода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20.2.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периода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инвариантных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167"/>
        <w:gridCol w:w="3160"/>
      </w:tblGrid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(1-4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образец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символам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Возможно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традиц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ритуалов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например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передача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ключа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Города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начальников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детского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лагеря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представителю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Мэрии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соответствии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моделью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пожеланий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предыдущих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смен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компонента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перечисление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населённых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территорией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сотрудниками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традициями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уголках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выстраиваются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контексте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персонажей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детьми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отличающийся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урочной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системы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Инструктажи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Обозначение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рисунк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комиксов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видеороликов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соотносится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способствует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комфортного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атмосферы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отряде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могут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варьироваться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верёво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командообразование</w:t>
            </w: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лидеров</w:t>
            </w: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отражающее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смысловые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оотносимое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поддерживающее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традиционных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общества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договорённость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себе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Доверите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диалог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огонька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визитных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точек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дискуссии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дебатов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</w:tbl>
    <w:p w:rsidR="00000000" w:rsidRDefault="007F6A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21.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смены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4215"/>
        <w:gridCol w:w="3429"/>
      </w:tblGrid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(5-17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мпоненты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сопричастности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символам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оглашаются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успехи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события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дежурного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взрослых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Зарница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кинопросмотры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диалоги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фотовыставки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династиями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вдохновляющие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кинопросмотр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весёлые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отечественного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ярмарка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сетками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учитывая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действий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самоуправления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обозначенные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аммой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происходит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уровнем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кружков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гордость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Непрерывная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процессу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Подробнее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2.10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спектра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проявления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инициативы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принципы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справедливости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непредвзятости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настроение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позволяет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увидеть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поставить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поручений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экрана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экрана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навыков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самоанализа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напарн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ическим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середины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напряжения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«привыкания»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половину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успехи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отряде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«Расскажи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благодарности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огоньки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усиление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общечеловеческих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ценностей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7F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22.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Итоговый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смены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подвести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итоги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</w:t>
      </w:r>
      <w:r>
        <w:rPr>
          <w:rFonts w:ascii="Times New Roman" w:hAnsi="Times New Roman" w:cs="Times New Roman"/>
          <w:sz w:val="28"/>
          <w:szCs w:val="28"/>
          <w:lang w:eastAsia="en-US"/>
        </w:rPr>
        <w:t>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зафиксировать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расставания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4535"/>
        <w:gridCol w:w="3234"/>
      </w:tblGrid>
      <w:tr w:rsidR="00000000"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(18-21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лучшего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сотрудников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визуальное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сопровождение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наследие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прославившие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Россию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ярмарки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увидеть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поощрение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Прощальный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ребёнком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дальнейшего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23.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Этап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последействия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23.1.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Этап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итогов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возвращен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характеристик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23.2.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</w:t>
      </w:r>
      <w:r>
        <w:rPr>
          <w:rFonts w:ascii="Times New Roman" w:hAnsi="Times New Roman" w:cs="Times New Roman"/>
          <w:sz w:val="28"/>
          <w:szCs w:val="28"/>
          <w:lang w:eastAsia="en-US"/>
        </w:rPr>
        <w:t>тирами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самоанализ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последующего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ежегодно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круглогодичного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окончании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кампании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сезонного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заместителем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директора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сосредотачивается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целом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звеньев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круж</w:t>
      </w:r>
      <w:r>
        <w:rPr>
          <w:rFonts w:ascii="Times New Roman" w:hAnsi="Times New Roman" w:cs="Times New Roman"/>
          <w:sz w:val="28"/>
          <w:szCs w:val="28"/>
          <w:lang w:eastAsia="en-US"/>
        </w:rPr>
        <w:t>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подбирать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удобный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инструментарий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мониторинга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идность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адаптированность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определённого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выявленных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предстоит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коллективу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</w:t>
      </w:r>
      <w:r>
        <w:rPr>
          <w:rFonts w:ascii="Times New Roman" w:hAnsi="Times New Roman" w:cs="Times New Roman"/>
          <w:sz w:val="28"/>
          <w:szCs w:val="28"/>
          <w:lang w:eastAsia="en-US"/>
        </w:rPr>
        <w:t>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аналитическая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справка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корректировки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Инвариантные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содержательные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модули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24.1.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«Спортивно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оздорови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тельная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работа»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расчет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двигательной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>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бережном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регулярных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незаменимым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взаимосвязанных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пропаганду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морально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волевых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графику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максимальн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общеразвивающие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гимнастик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утренняя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вариативная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зарядка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танцевальная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дыхательная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беговая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динамические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паузы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массовые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спартакиады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праздники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викторины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свежем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воздухе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лечебно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мониторинг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лечебная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въезд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выезд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амбулаторный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неотложной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изолятора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находящихся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базисной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терапии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прочее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закаливающие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закаливающих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воздушные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солнечные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ванны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закаливание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начинают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систематически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постепенно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увеличивая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закаливающего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гигиеническое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просветительских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бесед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«Школа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мультипликационного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«Смешарики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Азбука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фитопрофилактика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витаминизация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кислородный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коктейль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полоскание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минеральной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филактическая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питьевого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показателей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24.2.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«Психолого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педагогическое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сопро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вождение»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Психолого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базируется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принципов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любого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безоговорочного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уникальности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третьим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исключающей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обратившегося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компетент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правомочности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регламентирующим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коллегиальности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логового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обуславливают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коллегиального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возникающих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непрерывный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выстраивается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взаимосвязь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взаимообусловленность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мпонентов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рациональности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обуславливает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пользы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добровольности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</w:t>
      </w:r>
      <w:r>
        <w:rPr>
          <w:rFonts w:ascii="Times New Roman" w:hAnsi="Times New Roman" w:cs="Times New Roman"/>
          <w:sz w:val="28"/>
          <w:szCs w:val="28"/>
          <w:lang w:eastAsia="en-US"/>
        </w:rPr>
        <w:t>хологических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провозглашенных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гарантированных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Конституцией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стандартами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</w:t>
      </w:r>
      <w:r>
        <w:rPr>
          <w:rFonts w:ascii="Times New Roman" w:hAnsi="Times New Roman" w:cs="Times New Roman"/>
          <w:sz w:val="28"/>
          <w:szCs w:val="28"/>
          <w:lang w:eastAsia="en-US"/>
        </w:rPr>
        <w:t>дународном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сообществе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Комплексная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взаимосвязанные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диагностическое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просветительскую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профилактическую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консультирова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диагностика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экспертиза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24.3.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«Детское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самоуправление»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</w:t>
      </w:r>
      <w:r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унифицированной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ределенного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поручений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охватить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штабы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клубы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возложить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складываться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относятся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дежурного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оветов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командиров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клубов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штабов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Высшим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жизнедеяте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проходят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оценивается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24.3.2.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лидеров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выбранных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предложениям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командиров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физоргов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культоргов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</w:t>
      </w:r>
      <w:r>
        <w:rPr>
          <w:rFonts w:ascii="Times New Roman" w:hAnsi="Times New Roman" w:cs="Times New Roman"/>
          <w:sz w:val="28"/>
          <w:szCs w:val="28"/>
          <w:lang w:eastAsia="en-US"/>
        </w:rPr>
        <w:t>тавляющих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>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призвана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максимально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вовлекать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</w:t>
      </w:r>
      <w:r>
        <w:rPr>
          <w:rFonts w:ascii="Times New Roman" w:hAnsi="Times New Roman" w:cs="Times New Roman"/>
          <w:sz w:val="28"/>
          <w:szCs w:val="28"/>
          <w:lang w:eastAsia="en-US"/>
        </w:rPr>
        <w:t>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принципах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публичности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значите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артефактов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прозрачности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неукоснительное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зафиксированному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недопущение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избыточности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чрезмерно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поощряемых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другое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сочетания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даёт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стимулировать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преодолевать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межличностные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противоречия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получившими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олучившими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награды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дифференцированности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продлить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стимулирующее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стимулирование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легендой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устоявшимися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отмечать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происходит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голоса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вручение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победу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объявление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благодарности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публичные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портфолио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фотографий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почетном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ступени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статуса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</w:t>
      </w:r>
      <w:r>
        <w:rPr>
          <w:rFonts w:ascii="Times New Roman" w:hAnsi="Times New Roman" w:cs="Times New Roman"/>
          <w:sz w:val="28"/>
          <w:szCs w:val="28"/>
          <w:lang w:eastAsia="en-US"/>
        </w:rPr>
        <w:t>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рейтингов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оценочного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изменены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расширен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«Инклюзивное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пространство»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Инклюзивное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компонентов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специфику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инклюзии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доступном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межличностные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самоизменения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наполняется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категориями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инвалидностью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ОВЗ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уязвимых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мигрантов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билингвы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одарённых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отклоняющимся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-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hAnsi="Times New Roman" w:cs="Times New Roman"/>
          <w:sz w:val="28"/>
          <w:szCs w:val="28"/>
          <w:lang w:eastAsia="en-US"/>
        </w:rPr>
        <w:t>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налаживание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интеграции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доброжелательного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построение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ориентироваться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адекватных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состоянию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сверстников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адекватных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вспомогательных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приёмов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логопедов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дефектологов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личностно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ориентированный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24.5.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«Профориентация»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человеком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</w:t>
      </w:r>
      <w:r>
        <w:rPr>
          <w:rFonts w:ascii="Times New Roman" w:hAnsi="Times New Roman" w:cs="Times New Roman"/>
          <w:sz w:val="28"/>
          <w:szCs w:val="28"/>
          <w:lang w:eastAsia="en-US"/>
        </w:rPr>
        <w:t>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осознанному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будущей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готовность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актуализирует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взгляд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постиндустриальном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охватывающий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только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внепрофессиональную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«профориентация»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диагностику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симуляции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сюжетно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ролевые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кейсов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</w:t>
      </w:r>
      <w:r>
        <w:rPr>
          <w:rFonts w:ascii="Times New Roman" w:hAnsi="Times New Roman" w:cs="Times New Roman"/>
          <w:sz w:val="28"/>
          <w:szCs w:val="28"/>
          <w:lang w:eastAsia="en-US"/>
        </w:rPr>
        <w:t>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расширяющие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достоинствах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недостатках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существующих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людей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принимаю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бизнеса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глубже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познакомиться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специфике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попробовать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рынке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всероссийских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тренировочных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мастер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классах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24.6.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«Социальная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активность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Движении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рвых»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Общероссийским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«Движение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назначении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приоритетных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национальных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вкладе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построенная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всестороннее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профильный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действующий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популяризирующих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активистами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«путь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успеху»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мотивационная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«равный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равному»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уверенности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примере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ровесника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младшего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«Орлята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«Время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«Ун</w:t>
      </w:r>
      <w:r>
        <w:rPr>
          <w:rFonts w:ascii="Times New Roman" w:hAnsi="Times New Roman" w:cs="Times New Roman"/>
          <w:sz w:val="28"/>
          <w:szCs w:val="28"/>
          <w:lang w:eastAsia="en-US"/>
        </w:rPr>
        <w:t>иверситетские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будьвдвижении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рф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волонтерские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мастер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деревьев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уборке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сохранение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благополучие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«Помощь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ближнему»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игрушек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книг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малообеспеченных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чувств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сопричастности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младших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праздников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</w:t>
      </w:r>
      <w:r>
        <w:rPr>
          <w:rFonts w:ascii="Times New Roman" w:hAnsi="Times New Roman" w:cs="Times New Roman"/>
          <w:sz w:val="28"/>
          <w:szCs w:val="28"/>
          <w:lang w:eastAsia="en-US"/>
        </w:rPr>
        <w:t>дших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лидерские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защите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животных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приютов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изготовление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кормушек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птиц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Тренинги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</w:t>
      </w:r>
      <w:r>
        <w:rPr>
          <w:rFonts w:ascii="Times New Roman" w:hAnsi="Times New Roman" w:cs="Times New Roman"/>
          <w:sz w:val="28"/>
          <w:szCs w:val="28"/>
          <w:lang w:eastAsia="en-US"/>
        </w:rPr>
        <w:t>азанию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научиться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заботиться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экстренных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мемориалов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патриотизм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</w:t>
      </w:r>
      <w:r>
        <w:rPr>
          <w:rFonts w:ascii="Times New Roman" w:hAnsi="Times New Roman" w:cs="Times New Roman"/>
          <w:sz w:val="28"/>
          <w:szCs w:val="28"/>
          <w:lang w:eastAsia="en-US"/>
        </w:rPr>
        <w:t>льтурному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наследию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блога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видеоконтента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вечера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кинопоказы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добровольчестве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фильмов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Вариати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содержательные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модули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25.1.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«Экскурсии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походы»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достопримечательностей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музеев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просветительскими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пределами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</w:t>
      </w:r>
      <w:r>
        <w:rPr>
          <w:rFonts w:ascii="Times New Roman" w:hAnsi="Times New Roman" w:cs="Times New Roman"/>
          <w:sz w:val="28"/>
          <w:szCs w:val="28"/>
          <w:lang w:eastAsia="en-US"/>
        </w:rPr>
        <w:t>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групповое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путешествие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рекреационный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краеведческий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заранее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маршруту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линейный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кольцевой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радиальный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комбинированный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выбранному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пеший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лыжный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ребятам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кругозор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научиться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уважительно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бережно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относиться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приобрести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одобряемого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туристские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тропы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</w:t>
      </w:r>
      <w:r>
        <w:rPr>
          <w:rFonts w:ascii="Times New Roman" w:hAnsi="Times New Roman" w:cs="Times New Roman"/>
          <w:sz w:val="28"/>
          <w:szCs w:val="28"/>
          <w:lang w:eastAsia="en-US"/>
        </w:rPr>
        <w:t>тным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боевой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славы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картинную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галерею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технопарк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благоприятные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самообслуживающего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рациональному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выбирается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раскрыть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механизм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25.2.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«Кружки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секции»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специализированных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кружковых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клубов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студий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гуманитарная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художественная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естественнонаучная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туристско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краеведческая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привлекательной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отличной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познавательного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искусства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>.;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расширение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спект</w:t>
      </w:r>
      <w:r>
        <w:rPr>
          <w:rFonts w:ascii="Times New Roman" w:hAnsi="Times New Roman" w:cs="Times New Roman"/>
          <w:sz w:val="28"/>
          <w:szCs w:val="28"/>
          <w:lang w:eastAsia="en-US"/>
        </w:rPr>
        <w:t>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удовлетворения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непрерывность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сверстников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разновозра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вовлечение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самореализоваться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приобрести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избранного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освое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удовлетворение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склонностей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содействующих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25.3.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«Цифровая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среда»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Цифровая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условий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дистанционных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технологий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цифрового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Цифровая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телемосты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онлайн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видеоконференции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.;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грамотности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противодействие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распространению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идеологии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терроризма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травли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онлайн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ме</w:t>
      </w:r>
      <w:r>
        <w:rPr>
          <w:rFonts w:ascii="Times New Roman" w:hAnsi="Times New Roman" w:cs="Times New Roman"/>
          <w:sz w:val="28"/>
          <w:szCs w:val="28"/>
          <w:lang w:eastAsia="en-US"/>
        </w:rPr>
        <w:t>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</w:t>
      </w:r>
      <w:r>
        <w:rPr>
          <w:rFonts w:ascii="Times New Roman" w:hAnsi="Times New Roman" w:cs="Times New Roman"/>
          <w:sz w:val="28"/>
          <w:szCs w:val="28"/>
          <w:lang w:eastAsia="en-US"/>
        </w:rPr>
        <w:t>апространство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подготовлена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распространению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текстовой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ауди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редакционный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консультирующих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газету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стенгазету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радио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телевидение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медиацентр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заинтересованных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добровольцев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мероприятий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видеосъемку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мультимедийное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нимающая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внимания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</w:t>
      </w:r>
      <w:r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виртуальной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диалоговой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студия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фотог</w:t>
      </w:r>
      <w:r>
        <w:rPr>
          <w:rFonts w:ascii="Times New Roman" w:hAnsi="Times New Roman" w:cs="Times New Roman"/>
          <w:sz w:val="28"/>
          <w:szCs w:val="28"/>
          <w:lang w:eastAsia="en-US"/>
        </w:rPr>
        <w:t>рафии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клипы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монтаж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познавательных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анимационных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художественных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фильмов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эстетическое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аудитории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всероссийских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</w:t>
      </w:r>
      <w:r>
        <w:rPr>
          <w:rFonts w:ascii="Times New Roman" w:hAnsi="Times New Roman" w:cs="Times New Roman"/>
          <w:sz w:val="28"/>
          <w:szCs w:val="28"/>
          <w:lang w:eastAsia="en-US"/>
        </w:rPr>
        <w:t>нкурсах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показать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схему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осветить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примеры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фестивалей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Механиз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телекоммуникационную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массовой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</w:t>
      </w:r>
      <w:r>
        <w:rPr>
          <w:rFonts w:ascii="Times New Roman" w:hAnsi="Times New Roman" w:cs="Times New Roman"/>
          <w:sz w:val="28"/>
          <w:szCs w:val="28"/>
          <w:lang w:eastAsia="en-US"/>
        </w:rPr>
        <w:t>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интенсификации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механизмов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ссылки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</w:t>
      </w:r>
      <w:r>
        <w:rPr>
          <w:rFonts w:ascii="Times New Roman" w:hAnsi="Times New Roman" w:cs="Times New Roman"/>
          <w:sz w:val="28"/>
          <w:szCs w:val="28"/>
          <w:lang w:eastAsia="en-US"/>
        </w:rPr>
        <w:t>иальный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актуальным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</w:t>
      </w:r>
      <w:r>
        <w:rPr>
          <w:rFonts w:ascii="Times New Roman" w:hAnsi="Times New Roman" w:cs="Times New Roman"/>
          <w:sz w:val="28"/>
          <w:szCs w:val="28"/>
          <w:lang w:eastAsia="en-US"/>
        </w:rPr>
        <w:t>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Страница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пройти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верификацию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«Проектная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деятельность»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Проектна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фиксация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выраженной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чаще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интенсив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вовлечения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развивающемся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компетенций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креативность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критическое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мышление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самоактуализация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добывают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генерируют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выдвигают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гипотезы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анализируют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обобщают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проработанные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обосновывать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доказывать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выводы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интеллектуальный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расширяя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кругозор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компетенций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25.5.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«Детская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дипломатия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отношения»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присущих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Ребята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языком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обмены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способствуют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национального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самосознания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гражданина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взаимопонимания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иностранных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языков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страну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>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дружественных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реализован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пишут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«С</w:t>
      </w:r>
      <w:r>
        <w:rPr>
          <w:rFonts w:ascii="Times New Roman" w:hAnsi="Times New Roman" w:cs="Times New Roman"/>
          <w:sz w:val="28"/>
          <w:szCs w:val="28"/>
          <w:lang w:eastAsia="en-US"/>
        </w:rPr>
        <w:t>пасибо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лагерь</w:t>
      </w:r>
      <w:r>
        <w:rPr>
          <w:rFonts w:ascii="Times New Roman" w:hAnsi="Times New Roman" w:cs="Times New Roman"/>
          <w:sz w:val="28"/>
          <w:szCs w:val="28"/>
          <w:lang w:eastAsia="en-US"/>
        </w:rPr>
        <w:t>!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sz w:val="28"/>
          <w:szCs w:val="28"/>
          <w:lang w:eastAsia="en-US"/>
        </w:rPr>
        <w:t>.;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участвуют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преподаватели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молодежные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форумы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фестивали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художественного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Организационный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26.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Партнёрское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общественными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молодёжными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организациями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молодежными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разделяющими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очередь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Молодёжная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Автон</w:t>
      </w:r>
      <w:r>
        <w:rPr>
          <w:rFonts w:ascii="Times New Roman" w:hAnsi="Times New Roman" w:cs="Times New Roman"/>
          <w:sz w:val="28"/>
          <w:szCs w:val="28"/>
        </w:rPr>
        <w:t>омная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«Вдохновители»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патриотического</w:t>
      </w:r>
      <w:r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Авангард</w:t>
      </w:r>
      <w:r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выстраивая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долговременное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предусматривает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запланированные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договорами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выставки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дверей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праздн</w:t>
      </w:r>
      <w:r>
        <w:rPr>
          <w:rFonts w:ascii="Times New Roman" w:hAnsi="Times New Roman" w:cs="Times New Roman"/>
          <w:sz w:val="28"/>
          <w:szCs w:val="28"/>
          <w:lang w:eastAsia="en-US"/>
        </w:rPr>
        <w:t>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.);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совместная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разрабатываемые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благотворительной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преобразование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социума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многоуровневую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родительским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сообществом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родительским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сообществом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предусматривать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запланированные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заезда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внутреннему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распорядку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вещах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понадобятся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мессенджерах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собраний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видеоконференции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посещать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отведенных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распорядком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локальными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мещение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отведенных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около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ворот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пропускного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роди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форумы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сообщества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</w:t>
      </w:r>
      <w:r>
        <w:rPr>
          <w:rFonts w:ascii="Times New Roman" w:hAnsi="Times New Roman" w:cs="Times New Roman"/>
          <w:sz w:val="28"/>
          <w:szCs w:val="28"/>
          <w:lang w:eastAsia="en-US"/>
        </w:rPr>
        <w:t>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консилиумах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сирот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оставшихся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оказавшихся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тяжелой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состоящие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опасном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28.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Кадровое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Кадровое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неотъемлемой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стратегических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политики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отразить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механизм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кадрового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высоких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стандартов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трудоустройства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персонала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штатным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расписанием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расстановку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кадров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наставничества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>еемственности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29.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техническое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воспитания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Материально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техническое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минимум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еобходим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любого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запланированные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</w:t>
      </w:r>
      <w:r>
        <w:rPr>
          <w:rFonts w:ascii="Times New Roman" w:hAnsi="Times New Roman" w:cs="Times New Roman"/>
          <w:sz w:val="28"/>
          <w:szCs w:val="28"/>
          <w:lang w:eastAsia="en-US"/>
        </w:rPr>
        <w:t>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переносной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субъекта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музыкальное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фоно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оборудованные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уголки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инвентарь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канцелярские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принадлежности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КАЛЕНДАРНЫЙ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ПЛАН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00000" w:rsidRDefault="007F6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527"/>
        <w:gridCol w:w="1424"/>
        <w:gridCol w:w="1421"/>
        <w:gridCol w:w="1411"/>
        <w:gridCol w:w="1413"/>
        <w:gridCol w:w="1497"/>
      </w:tblGrid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</w:t>
            </w: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командообразование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«Лагерь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Тренировочная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пожар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эвакуация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«Герой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профессий</w:t>
            </w: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Кинопросмотр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обсуждением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Просветительский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давности»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Военно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спортивные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Зарничка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Орлёнок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«Горячее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Взвейтесь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соколы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орлами»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альманах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«Расскажи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течение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«Знаток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русского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языка»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дворовых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«Азбука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«Сохраняй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создавай»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станциям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мечты»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мастерства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Разъезд</w:t>
            </w: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общелагерной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спартакиады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«Герои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7F6AD9">
      <w:pPr>
        <w:spacing w:after="0" w:line="276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F6AD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Примерный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</w:t>
      </w:r>
      <w:r>
        <w:rPr>
          <w:rFonts w:ascii="Times New Roman" w:hAnsi="Times New Roman"/>
          <w:b/>
          <w:sz w:val="28"/>
          <w:szCs w:val="28"/>
        </w:rPr>
        <w:t>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народных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праздников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памятных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дат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блокады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крупнейшего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«лагеря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Аушвиц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Биркенау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Освенцема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жертв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Холокоста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разгрома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войсками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немецко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фашистских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Сталинградской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битве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</w:t>
      </w:r>
      <w:r>
        <w:rPr>
          <w:rFonts w:ascii="Times New Roman" w:hAnsi="Times New Roman"/>
          <w:sz w:val="28"/>
          <w:szCs w:val="28"/>
        </w:rPr>
        <w:t>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россиянах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исполнявших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8 </w:t>
      </w:r>
      <w:r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Международн</w:t>
      </w:r>
      <w:r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женский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18 </w:t>
      </w:r>
      <w:r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воссоединения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Крыма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27 </w:t>
      </w:r>
      <w:r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Всемирный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театра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12 </w:t>
      </w:r>
      <w:r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космонавтики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Май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Праздник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Весн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9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Победы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19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общественных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24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славянской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письменности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культуры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Июнь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защиты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русского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языка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12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22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памяти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скорби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Июль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8 </w:t>
      </w:r>
      <w:r>
        <w:rPr>
          <w:rFonts w:ascii="Times New Roman" w:hAnsi="Times New Roman"/>
          <w:bCs/>
          <w:sz w:val="28"/>
          <w:szCs w:val="28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семьи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любви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Август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12 </w:t>
      </w:r>
      <w:r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физкультурника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22 </w:t>
      </w:r>
      <w:r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флага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27 </w:t>
      </w:r>
      <w:r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российского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кино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солидарности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борьбе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терроризмом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грамотности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погибших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Последнее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герба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солдата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</w:t>
      </w:r>
      <w:r>
        <w:rPr>
          <w:rFonts w:ascii="Times New Roman" w:hAnsi="Times New Roman"/>
          <w:sz w:val="28"/>
          <w:szCs w:val="28"/>
        </w:rPr>
        <w:t>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добровольца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волонтера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художника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00000">
      <w:headerReference w:type="default" r:id="rId7"/>
      <w:footerReference w:type="default" r:id="rId8"/>
      <w:headerReference w:type="first" r:id="rId9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6AD9">
      <w:pPr>
        <w:spacing w:after="0" w:line="240" w:lineRule="auto"/>
      </w:pPr>
      <w:r>
        <w:separator/>
      </w:r>
    </w:p>
  </w:endnote>
  <w:endnote w:type="continuationSeparator" w:id="0">
    <w:p w:rsidR="00000000" w:rsidRDefault="007F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6AD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6AD9">
      <w:r>
        <w:rPr>
          <w:rFonts w:eastAsiaTheme="minorEastAsia"/>
          <w:sz w:val="24"/>
          <w:szCs w:val="24"/>
          <w:lang w:val="en-US" w:eastAsia="en-US"/>
        </w:rPr>
        <w:separator/>
      </w:r>
    </w:p>
  </w:footnote>
  <w:footnote w:type="continuationSeparator" w:id="0">
    <w:p w:rsidR="00000000" w:rsidRDefault="007F6AD9">
      <w:pPr>
        <w:spacing w:after="0" w:line="240" w:lineRule="auto"/>
      </w:pPr>
      <w:r>
        <w:continuationSeparator/>
      </w:r>
    </w:p>
  </w:footnote>
  <w:footnote w:id="1">
    <w:p w:rsidR="00000000" w:rsidRDefault="007F6AD9">
      <w:pPr>
        <w:pStyle w:val="FootnoteText"/>
      </w:pPr>
      <w:r w:rsidRPr="007F6AD9">
        <w:rPr>
          <w:rStyle w:val="FootnoteReference"/>
          <w:rFonts w:eastAsiaTheme="minorEastAsia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</w:t>
      </w:r>
      <w:r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>статьи</w:t>
      </w:r>
      <w:r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24.07.1998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124-</w:t>
      </w:r>
      <w:r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гарантиях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Федерации»</w:t>
      </w:r>
    </w:p>
  </w:footnote>
  <w:footnote w:id="2">
    <w:p w:rsidR="00000000" w:rsidRDefault="007F6AD9">
      <w:pPr>
        <w:pStyle w:val="Heading1"/>
      </w:pPr>
      <w:r w:rsidRPr="007F6AD9">
        <w:rPr>
          <w:rStyle w:val="FootnoteReference"/>
          <w:rFonts w:eastAsiaTheme="minorEastAsia"/>
        </w:rPr>
        <w:footnoteRef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Пункт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«б»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статьи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Федерального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закона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28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2024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543-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ФЗ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«О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внесении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изменений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Федеральный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«Об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основных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гарантия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х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прав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ребенка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Российской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Федерации»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</w:p>
    <w:p w:rsidR="00000000" w:rsidRDefault="007F6AD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6AD9">
    <w:pPr>
      <w:pStyle w:val="Header"/>
      <w:jc w:val="center"/>
    </w:pPr>
    <w:r>
      <w:rPr>
        <w:rFonts w:ascii="Times New Roman" w:hAnsi="Times New Roman" w:cs="Times New Roman"/>
        <w:snapToGrid w:val="0"/>
        <w:sz w:val="24"/>
        <w:szCs w:val="24"/>
      </w:rPr>
      <w:fldChar w:fldCharType="begin"/>
    </w:r>
    <w:r>
      <w:rPr>
        <w:rFonts w:ascii="Times New Roman" w:hAnsi="Times New Roman" w:cs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 w:cs="Times New Roman"/>
        <w:snapToGrid w:val="0"/>
        <w:sz w:val="24"/>
        <w:szCs w:val="24"/>
      </w:rPr>
      <w:fldChar w:fldCharType="separate"/>
    </w:r>
    <w:r>
      <w:rPr>
        <w:rFonts w:ascii="Times New Roman" w:hAnsi="Times New Roman" w:cs="Times New Roman"/>
        <w:snapToGrid w:val="0"/>
        <w:sz w:val="24"/>
        <w:szCs w:val="24"/>
      </w:rPr>
      <w:t>60</w:t>
    </w:r>
    <w:r>
      <w:rPr>
        <w:rFonts w:ascii="Times New Roman" w:hAnsi="Times New Roman" w:cs="Times New Roman"/>
        <w:snapToGrid w:val="0"/>
        <w:sz w:val="24"/>
        <w:szCs w:val="24"/>
      </w:rPr>
      <w:fldChar w:fldCharType="end"/>
    </w:r>
  </w:p>
  <w:p w:rsidR="00000000" w:rsidRDefault="007F6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6AD9">
    <w:pPr>
      <w:pStyle w:val="Header"/>
      <w:jc w:val="center"/>
    </w:pPr>
  </w:p>
  <w:p w:rsidR="00000000" w:rsidRDefault="007F6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D9"/>
    <w:rsid w:val="007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F152ECD-E620-4E9E-9B36-C259EBA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Calibri"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basedOn w:val="DefaultParagraphFont"/>
    <w:uiPriority w:val="99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s1mrcssattr">
    <w:name w:val="s1_mr_css_attr"/>
    <w:basedOn w:val="DefaultParagraphFont"/>
    <w:uiPriority w:val="99"/>
  </w:style>
  <w:style w:type="character" w:customStyle="1" w:styleId="apple-converted-spacemrcssattr">
    <w:name w:val="apple-converted-space_mr_css_attr"/>
    <w:basedOn w:val="DefaultParagraphFont"/>
    <w:uiPriority w:val="99"/>
  </w:style>
  <w:style w:type="character" w:customStyle="1" w:styleId="4S4u4444444y4Hp">
    <w:name w:val="Т4Sе4uк4[с4・т・?4в?4ы4~н4о4・с[?кy и4H?З~?нp?а["/>
    <w:basedOn w:val="DefaultParagraphFon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basedOn w:val="DefaultParagraphFont"/>
    <w:uiPriority w:val="99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Pr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DefaultParagraphFont"/>
    <w:uiPriority w:val="99"/>
  </w:style>
  <w:style w:type="character" w:customStyle="1" w:styleId="4N4y4w44y4z444444y444H44p4">
    <w:name w:val="Н4Nи4yж4wн4~и4yй4z к4[о4л4|о4н4~т4・иy?т・4у4|л?4HЗ4~н4pа4[к"/>
    <w:basedOn w:val="DefaultParagraphFont"/>
    <w:uiPriority w:val="99"/>
  </w:style>
  <w:style w:type="character" w:customStyle="1" w:styleId="4R4y44r444444urz44444y">
    <w:name w:val="С4Rи4yм4]в4rо4л4| к4[о4н4~ц4・еu?вr?о?йz ?с・4н?4о?4с4[к4yи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customStyle="1" w:styleId="ListLabel1">
    <w:name w:val="ListLabel 1"/>
    <w:uiPriority w:val="99"/>
    <w:rPr>
      <w:rFonts w:ascii="Noto Sans Symbols" w:cs="Noto Sans Symbols"/>
    </w:rPr>
  </w:style>
  <w:style w:type="character" w:customStyle="1" w:styleId="ListLabel2">
    <w:name w:val="ListLabel 2"/>
    <w:uiPriority w:val="99"/>
    <w:rPr>
      <w:rFonts w:cs="Courier New"/>
    </w:rPr>
  </w:style>
  <w:style w:type="character" w:customStyle="1" w:styleId="ListLabel3">
    <w:name w:val="ListLabel 3"/>
    <w:uiPriority w:val="99"/>
    <w:rPr>
      <w:rFonts w:cs="Noto Sans Symbols"/>
    </w:rPr>
  </w:style>
  <w:style w:type="character" w:customStyle="1" w:styleId="ListLabel4">
    <w:name w:val="ListLabel 4"/>
    <w:uiPriority w:val="99"/>
    <w:rPr>
      <w:rFonts w:cs="Noto Sans Symbols"/>
    </w:rPr>
  </w:style>
  <w:style w:type="character" w:customStyle="1" w:styleId="ListLabel5">
    <w:name w:val="ListLabel 5"/>
    <w:uiPriority w:val="99"/>
    <w:rPr>
      <w:rFonts w:cs="Courier New"/>
    </w:rPr>
  </w:style>
  <w:style w:type="character" w:customStyle="1" w:styleId="ListLabel6">
    <w:name w:val="ListLabel 6"/>
    <w:uiPriority w:val="99"/>
    <w:rPr>
      <w:rFonts w:cs="Noto Sans Symbols"/>
    </w:rPr>
  </w:style>
  <w:style w:type="character" w:customStyle="1" w:styleId="ListLabel7">
    <w:name w:val="ListLabel 7"/>
    <w:uiPriority w:val="99"/>
    <w:rPr>
      <w:rFonts w:cs="Noto Sans Symbols"/>
    </w:rPr>
  </w:style>
  <w:style w:type="character" w:customStyle="1" w:styleId="ListLabel8">
    <w:name w:val="ListLabel 8"/>
    <w:uiPriority w:val="99"/>
    <w:rPr>
      <w:rFonts w:cs="Courier New"/>
    </w:rPr>
  </w:style>
  <w:style w:type="character" w:customStyle="1" w:styleId="ListLabel9">
    <w:name w:val="ListLabel 9"/>
    <w:uiPriority w:val="99"/>
    <w:rPr>
      <w:rFonts w:cs="Noto Sans Symbols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4H4p4s4444r44">
    <w:name w:val="З4Hа4pг4sо4л4|о4в4rо4к4["/>
    <w:basedOn w:val="Normal"/>
    <w:next w:val="BodyText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List">
    <w:name w:val="List"/>
    <w:basedOn w:val="BodyText"/>
    <w:uiPriority w:val="99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Normal"/>
    <w:uiPriority w:val="99"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Normal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Normal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Revision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customStyle="1" w:styleId="4K44444y44">
    <w:name w:val="К4Kо4л4|о4н4~т4・иy?т・4у4|л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UY64RKD3525W-980323119-1477</_dlc_DocId>
    <_dlc_DocIdUrl xmlns="381de02c-9f9a-433d-92f2-47de9e7bf4a6">
      <Url>https://www.eduportal44.ru/Antropovo/Palkino/_layouts/15/DocIdRedir.aspx?ID=UY64RKD3525W-980323119-1477</Url>
      <Description>UY64RKD3525W-980323119-1477</Description>
    </_dlc_DocIdUrl>
  </documentManagement>
</p:properties>
</file>

<file path=customXml/itemProps1.xml><?xml version="1.0" encoding="utf-8"?>
<ds:datastoreItem xmlns:ds="http://schemas.openxmlformats.org/officeDocument/2006/customXml" ds:itemID="{2D54519F-B7A7-4EF5-AF28-1C1F986B3840}"/>
</file>

<file path=customXml/itemProps2.xml><?xml version="1.0" encoding="utf-8"?>
<ds:datastoreItem xmlns:ds="http://schemas.openxmlformats.org/officeDocument/2006/customXml" ds:itemID="{E6245652-EE9A-46A0-9DCA-0C807AF64527}"/>
</file>

<file path=customXml/itemProps3.xml><?xml version="1.0" encoding="utf-8"?>
<ds:datastoreItem xmlns:ds="http://schemas.openxmlformats.org/officeDocument/2006/customXml" ds:itemID="{4BD20C34-794D-46A9-B344-E559ADA5E4DC}"/>
</file>

<file path=customXml/itemProps4.xml><?xml version="1.0" encoding="utf-8"?>
<ds:datastoreItem xmlns:ds="http://schemas.openxmlformats.org/officeDocument/2006/customXml" ds:itemID="{BCC0D39E-85EB-4A1F-A7E5-D6A94DBFB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19681</Words>
  <Characters>112188</Characters>
  <Application>Microsoft Office Word</Application>
  <DocSecurity>4</DocSecurity>
  <Lines>934</Lines>
  <Paragraphs>263</Paragraphs>
  <ScaleCrop>false</ScaleCrop>
  <Company/>
  <LinksUpToDate>false</LinksUpToDate>
  <CharactersWithSpaces>131606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word</cp:lastModifiedBy>
  <cp:revision>2</cp:revision>
  <cp:lastPrinted>2025-01-20T21:27:00Z</cp:lastPrinted>
  <dcterms:created xsi:type="dcterms:W3CDTF">2025-01-29T05:14:00Z</dcterms:created>
  <dcterms:modified xsi:type="dcterms:W3CDTF">2025-01-29T05:14:00Z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0x0101001C66FFFA47C30144AC52A6134DE48D10</vt:lpwstr>
  </property>
  <property fmtid="{D5CDD505-2E9C-101B-9397-08002B2CF9AE}" pid="4" name="_dlc_DocIdItemGuid">
    <vt:lpwstr>a4ac36f1-606f-4979-82cb-00eaeab5f64d</vt:lpwstr>
  </property>
</Properties>
</file>